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1.next.westlaw.com/Link/RelatedInformation/Flag?documentGuid=I3f997ff0786011ebae408ff11f155a05&amp;transitionType=Document&amp;originationContext=docHeaderFlag&amp;Rank=0&amp;ppcid=38cf0999c2a64fef9d4b0617245b4a0c&amp;contextData=(sc.Default)"/>
  <Relationship Id="r8"
    Type="http://schemas.openxmlformats.org/officeDocument/2006/relationships/image"
    Target="images/2.png"/>
  <Relationship Id="r9"
    Type="http://schemas.openxmlformats.org/officeDocument/2006/relationships/hyperlink"
    TargetMode="External"
    Target="https://www.westlaw.com/Document/I3f997ff0786011ebae408ff11f155a05/View/FullText.html?navigationPath=RelatedInfo%2Fv4%2Fkeycite%2Fnav%2F%3Fguid%3DI3f997ff0786011ebae408ff11f155a05%26ss%3D2033851909%26ds%3D2053137161%26origDocGuid%3DI05f76dcb0d1611e4b86bd602cb8781fa&amp;listSource=RelatedInfo&amp;list=NegativeCitingReferences&amp;rank=0&amp;ppcid=38cf0999c2a64fef9d4b0617245b4a0c&amp;originationContext=docHeader&amp;transitionType=NegativeTreatment&amp;contextData=%28sc.Default%29&amp;VR=3.0&amp;RS=cblt1.0"/>
  <Relationship Id="r10"
    Type="http://schemas.openxmlformats.org/officeDocument/2006/relationships/hyperlink"
    TargetMode="External"
    Target="http://www.westlaw.com/Link/Document/FullText?findType=h&amp;pubNum=176284&amp;cite=0146587401&amp;originatingDoc=I05f76dcb0d1611e4b86bd602cb8781fa&amp;refType=RQ&amp;originationContext=document&amp;vr=3.0&amp;rs=cblt1.0&amp;transitionType=DocumentItem&amp;contextData=(sc.Default)"/>
  <Relationship Id="r11"
    Type="http://schemas.openxmlformats.org/officeDocument/2006/relationships/hyperlink"
    TargetMode="External"
    Target="http://www.westlaw.com/Link/Document/FullText?findType=h&amp;pubNum=176284&amp;cite=0163188801&amp;originatingDoc=I05f76dcb0d1611e4b86bd602cb8781fa&amp;refType=RQ&amp;originationContext=document&amp;vr=3.0&amp;rs=cblt1.0&amp;transitionType=DocumentItem&amp;contextData=(sc.Default)"/>
  <Relationship Id="r12"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13"
    Type="http://schemas.openxmlformats.org/officeDocument/2006/relationships/hyperlink"
    TargetMode="External"
    Target="http://www.westlaw.com/Browse/Home/KeyNumber/405k2663/View.html?docGuid=I05f76dcb0d1611e4b86bd602cb8781fa&amp;originationContext=document&amp;vr=3.0&amp;rs=cblt1.0&amp;transitionType=DocumentItem&amp;contextData=(sc.Default)"/>
  <Relationship Id="r14"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15"
    Type="http://schemas.openxmlformats.org/officeDocument/2006/relationships/hyperlink"
    TargetMode="External"
    Target="http://www.westlaw.com/Browse/Home/KeyNumber/405k2665/View.html?docGuid=I05f76dcb0d1611e4b86bd602cb8781fa&amp;originationContext=document&amp;vr=3.0&amp;rs=cblt1.0&amp;transitionType=DocumentItem&amp;contextData=(sc.Default)"/>
  <Relationship Id="r16"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17"
    Type="http://schemas.openxmlformats.org/officeDocument/2006/relationships/hyperlink"
    TargetMode="External"
    Target="http://www.westlaw.com/Browse/Home/KeyNumber/405XV/View.html?docGuid=I05f76dcb0d1611e4b86bd602cb8781fa&amp;originationContext=document&amp;vr=3.0&amp;rs=cblt1.0&amp;transitionType=DocumentItem&amp;contextData=(sc.Default)"/>
  <Relationship Id="r18"
    Type="http://schemas.openxmlformats.org/officeDocument/2006/relationships/hyperlink"
    TargetMode="External"
    Target="http://www.westlaw.com/Browse/Home/KeyNumber/405XV(C)/View.html?docGuid=I05f76dcb0d1611e4b86bd602cb8781fa&amp;originationContext=document&amp;vr=3.0&amp;rs=cblt1.0&amp;transitionType=DocumentItem&amp;contextData=(sc.Default)"/>
  <Relationship Id="r19"
    Type="http://schemas.openxmlformats.org/officeDocument/2006/relationships/hyperlink"
    TargetMode="External"
    Target="http://www.westlaw.com/Browse/Home/KeyNumber/405XV(C)1/View.html?docGuid=I05f76dcb0d1611e4b86bd602cb8781fa&amp;originationContext=document&amp;vr=3.0&amp;rs=cblt1.0&amp;transitionType=DocumentItem&amp;contextData=(sc.Default)"/>
  <Relationship Id="r20"
    Type="http://schemas.openxmlformats.org/officeDocument/2006/relationships/hyperlink"
    TargetMode="External"
    Target="http://www.westlaw.com/Browse/Home/KeyNumber/405k2658/View.html?docGuid=I05f76dcb0d1611e4b86bd602cb8781fa&amp;originationContext=document&amp;vr=3.0&amp;rs=cblt1.0&amp;transitionType=DocumentItem&amp;contextData=(sc.Default)"/>
  <Relationship Id="r21"
    Type="http://schemas.openxmlformats.org/officeDocument/2006/relationships/hyperlink"
    TargetMode="External"
    Target="http://www.westlaw.com/Browse/Home/KeyNumber/405k2663/View.html?docGuid=I05f76dcb0d1611e4b86bd602cb8781fa&amp;originationContext=document&amp;vr=3.0&amp;rs=cblt1.0&amp;transitionType=DocumentItem&amp;contextData=(sc.Default)"/>
  <Relationship Id="r22"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23"
    Type="http://schemas.openxmlformats.org/officeDocument/2006/relationships/hyperlink"
    TargetMode="External"
    Target="http://www.westlaw.com/Browse/Home/KeyNumber/405XV/View.html?docGuid=I05f76dcb0d1611e4b86bd602cb8781fa&amp;originationContext=document&amp;vr=3.0&amp;rs=cblt1.0&amp;transitionType=DocumentItem&amp;contextData=(sc.Default)"/>
  <Relationship Id="r24"
    Type="http://schemas.openxmlformats.org/officeDocument/2006/relationships/hyperlink"
    TargetMode="External"
    Target="http://www.westlaw.com/Browse/Home/KeyNumber/405XV(C)/View.html?docGuid=I05f76dcb0d1611e4b86bd602cb8781fa&amp;originationContext=document&amp;vr=3.0&amp;rs=cblt1.0&amp;transitionType=DocumentItem&amp;contextData=(sc.Default)"/>
  <Relationship Id="r25"
    Type="http://schemas.openxmlformats.org/officeDocument/2006/relationships/hyperlink"
    TargetMode="External"
    Target="http://www.westlaw.com/Browse/Home/KeyNumber/405XV(C)1/View.html?docGuid=I05f76dcb0d1611e4b86bd602cb8781fa&amp;originationContext=document&amp;vr=3.0&amp;rs=cblt1.0&amp;transitionType=DocumentItem&amp;contextData=(sc.Default)"/>
  <Relationship Id="r26"
    Type="http://schemas.openxmlformats.org/officeDocument/2006/relationships/hyperlink"
    TargetMode="External"
    Target="http://www.westlaw.com/Browse/Home/KeyNumber/405k2658/View.html?docGuid=I05f76dcb0d1611e4b86bd602cb8781fa&amp;originationContext=document&amp;vr=3.0&amp;rs=cblt1.0&amp;transitionType=DocumentItem&amp;contextData=(sc.Default)"/>
  <Relationship Id="r27"
    Type="http://schemas.openxmlformats.org/officeDocument/2006/relationships/hyperlink"
    TargetMode="External"
    Target="http://www.westlaw.com/Browse/Home/KeyNumber/405k2665/View.html?docGuid=I05f76dcb0d1611e4b86bd602cb8781fa&amp;originationContext=document&amp;vr=3.0&amp;rs=cblt1.0&amp;transitionType=DocumentItem&amp;contextData=(sc.Default)"/>
  <Relationship Id="r28"
    Type="http://schemas.openxmlformats.org/officeDocument/2006/relationships/hyperlink"
    TargetMode="External"
    Target="http://www.westlaw.com/Link/Document/FullText?findType=L&amp;pubNum=1000006&amp;cite=FLSTS177.27&amp;originatingDoc=I05f76dcb0d1611e4b86bd602cb8781fa&amp;refType=LQ&amp;originationContext=document&amp;vr=3.0&amp;rs=cblt1.0&amp;transitionType=DocumentItem&amp;contextData=(sc.Default)"/>
  <Relationship Id="r29"
    Type="http://schemas.openxmlformats.org/officeDocument/2006/relationships/hyperlink"
    TargetMode="External"
    Target="http://www.westlaw.com/Link/RelatedInformation/DocHeadnoteLink?docGuid=I05f76dcb0d1611e4b86bd602cb8781fa&amp;headnoteId=203385190900120210228080507&amp;originationContext=document&amp;vr=3.0&amp;rs=cblt1.0&amp;transitionType=CitingReferences&amp;contextData=(sc.Default)"/>
  <Relationship Id="r30"
    Type="http://schemas.openxmlformats.org/officeDocument/2006/relationships/image"
    Target="images/3.png"/>
  <Relationship Id="r31"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32"
    Type="http://schemas.openxmlformats.org/officeDocument/2006/relationships/hyperlink"
    TargetMode="External"
    Target="http://www.westlaw.com/Browse/Home/KeyNumber/405k2663/View.html?docGuid=I05f76dcb0d1611e4b86bd602cb8781fa&amp;originationContext=document&amp;vr=3.0&amp;rs=cblt1.0&amp;transitionType=DocumentItem&amp;contextData=(sc.Default)"/>
  <Relationship Id="r33"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34"
    Type="http://schemas.openxmlformats.org/officeDocument/2006/relationships/hyperlink"
    TargetMode="External"
    Target="http://www.westlaw.com/Browse/Home/KeyNumber/405XV/View.html?docGuid=I05f76dcb0d1611e4b86bd602cb8781fa&amp;originationContext=document&amp;vr=3.0&amp;rs=cblt1.0&amp;transitionType=DocumentItem&amp;contextData=(sc.Default)"/>
  <Relationship Id="r35"
    Type="http://schemas.openxmlformats.org/officeDocument/2006/relationships/hyperlink"
    TargetMode="External"
    Target="http://www.westlaw.com/Browse/Home/KeyNumber/405XV(C)/View.html?docGuid=I05f76dcb0d1611e4b86bd602cb8781fa&amp;originationContext=document&amp;vr=3.0&amp;rs=cblt1.0&amp;transitionType=DocumentItem&amp;contextData=(sc.Default)"/>
  <Relationship Id="r36"
    Type="http://schemas.openxmlformats.org/officeDocument/2006/relationships/hyperlink"
    TargetMode="External"
    Target="http://www.westlaw.com/Browse/Home/KeyNumber/405XV(C)1/View.html?docGuid=I05f76dcb0d1611e4b86bd602cb8781fa&amp;originationContext=document&amp;vr=3.0&amp;rs=cblt1.0&amp;transitionType=DocumentItem&amp;contextData=(sc.Default)"/>
  <Relationship Id="r37"
    Type="http://schemas.openxmlformats.org/officeDocument/2006/relationships/hyperlink"
    TargetMode="External"
    Target="http://www.westlaw.com/Browse/Home/KeyNumber/405k2658/View.html?docGuid=I05f76dcb0d1611e4b86bd602cb8781fa&amp;originationContext=document&amp;vr=3.0&amp;rs=cblt1.0&amp;transitionType=DocumentItem&amp;contextData=(sc.Default)"/>
  <Relationship Id="r38"
    Type="http://schemas.openxmlformats.org/officeDocument/2006/relationships/hyperlink"
    TargetMode="External"
    Target="http://www.westlaw.com/Browse/Home/KeyNumber/405k2663/View.html?docGuid=I05f76dcb0d1611e4b86bd602cb8781fa&amp;originationContext=document&amp;vr=3.0&amp;rs=cblt1.0&amp;transitionType=DocumentItem&amp;contextData=(sc.Default)"/>
  <Relationship Id="r39"
    Type="http://schemas.openxmlformats.org/officeDocument/2006/relationships/hyperlink"
    TargetMode="External"
    Target="http://www.westlaw.com/Link/Document/FullText?findType=L&amp;pubNum=1000006&amp;cite=FLSTS177.27&amp;originatingDoc=I05f76dcb0d1611e4b86bd602cb8781fa&amp;refType=LQ&amp;originationContext=document&amp;vr=3.0&amp;rs=cblt1.0&amp;transitionType=DocumentItem&amp;contextData=(sc.Default)"/>
  <Relationship Id="r40"
    Type="http://schemas.openxmlformats.org/officeDocument/2006/relationships/hyperlink"
    TargetMode="External"
    Target="http://www.westlaw.com/Link/RelatedInformation/DocHeadnoteLink?docGuid=I05f76dcb0d1611e4b86bd602cb8781fa&amp;headnoteId=203385190900220210228080507&amp;originationContext=document&amp;vr=3.0&amp;rs=cblt1.0&amp;transitionType=CitingReferences&amp;contextData=(sc.Default)"/>
  <Relationship Id="r41"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42"
    Type="http://schemas.openxmlformats.org/officeDocument/2006/relationships/hyperlink"
    TargetMode="External"
    Target="http://www.westlaw.com/Browse/Home/KeyNumber/405k1225/View.html?docGuid=I05f76dcb0d1611e4b86bd602cb8781fa&amp;originationContext=document&amp;vr=3.0&amp;rs=cblt1.0&amp;transitionType=DocumentItem&amp;contextData=(sc.Default)"/>
  <Relationship Id="r43"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44"
    Type="http://schemas.openxmlformats.org/officeDocument/2006/relationships/hyperlink"
    TargetMode="External"
    Target="http://www.westlaw.com/Browse/Home/KeyNumber/405VI/View.html?docGuid=I05f76dcb0d1611e4b86bd602cb8781fa&amp;originationContext=document&amp;vr=3.0&amp;rs=cblt1.0&amp;transitionType=DocumentItem&amp;contextData=(sc.Default)"/>
  <Relationship Id="r45"
    Type="http://schemas.openxmlformats.org/officeDocument/2006/relationships/hyperlink"
    TargetMode="External"
    Target="http://www.westlaw.com/Browse/Home/KeyNumber/405VI(A)/View.html?docGuid=I05f76dcb0d1611e4b86bd602cb8781fa&amp;originationContext=document&amp;vr=3.0&amp;rs=cblt1.0&amp;transitionType=DocumentItem&amp;contextData=(sc.Default)"/>
  <Relationship Id="r46"
    Type="http://schemas.openxmlformats.org/officeDocument/2006/relationships/hyperlink"
    TargetMode="External"
    Target="http://www.westlaw.com/Browse/Home/KeyNumber/405k1225/View.html?docGuid=I05f76dcb0d1611e4b86bd602cb8781fa&amp;originationContext=document&amp;vr=3.0&amp;rs=cblt1.0&amp;transitionType=DocumentItem&amp;contextData=(sc.Default)"/>
  <Relationship Id="r47"
    Type="http://schemas.openxmlformats.org/officeDocument/2006/relationships/hyperlink"
    TargetMode="External"
    Target="http://www.westlaw.com/Link/RelatedInformation/DocHeadnoteLink?docGuid=I05f76dcb0d1611e4b86bd602cb8781fa&amp;headnoteId=203385190900320210228080507&amp;originationContext=document&amp;vr=3.0&amp;rs=cblt1.0&amp;transitionType=CitingReferences&amp;contextData=(sc.Default)"/>
  <Relationship Id="r48"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49"
    Type="http://schemas.openxmlformats.org/officeDocument/2006/relationships/hyperlink"
    TargetMode="External"
    Target="http://www.westlaw.com/Browse/Home/KeyNumber/405k1250(2)/View.html?docGuid=I05f76dcb0d1611e4b86bd602cb8781fa&amp;originationContext=document&amp;vr=3.0&amp;rs=cblt1.0&amp;transitionType=DocumentItem&amp;contextData=(sc.Default)"/>
  <Relationship Id="r50"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51"
    Type="http://schemas.openxmlformats.org/officeDocument/2006/relationships/hyperlink"
    TargetMode="External"
    Target="http://www.westlaw.com/Browse/Home/KeyNumber/405k1466/View.html?docGuid=I05f76dcb0d1611e4b86bd602cb8781fa&amp;originationContext=document&amp;vr=3.0&amp;rs=cblt1.0&amp;transitionType=DocumentItem&amp;contextData=(sc.Default)"/>
  <Relationship Id="r52"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53"
    Type="http://schemas.openxmlformats.org/officeDocument/2006/relationships/hyperlink"
    TargetMode="External"
    Target="http://www.westlaw.com/Browse/Home/KeyNumber/405k2668/View.html?docGuid=I05f76dcb0d1611e4b86bd602cb8781fa&amp;originationContext=document&amp;vr=3.0&amp;rs=cblt1.0&amp;transitionType=DocumentItem&amp;contextData=(sc.Default)"/>
  <Relationship Id="r54"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55"
    Type="http://schemas.openxmlformats.org/officeDocument/2006/relationships/hyperlink"
    TargetMode="External"
    Target="http://www.westlaw.com/Browse/Home/KeyNumber/405k2680/View.html?docGuid=I05f76dcb0d1611e4b86bd602cb8781fa&amp;originationContext=document&amp;vr=3.0&amp;rs=cblt1.0&amp;transitionType=DocumentItem&amp;contextData=(sc.Default)"/>
  <Relationship Id="r56"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57"
    Type="http://schemas.openxmlformats.org/officeDocument/2006/relationships/hyperlink"
    TargetMode="External"
    Target="http://www.westlaw.com/Browse/Home/KeyNumber/405VI/View.html?docGuid=I05f76dcb0d1611e4b86bd602cb8781fa&amp;originationContext=document&amp;vr=3.0&amp;rs=cblt1.0&amp;transitionType=DocumentItem&amp;contextData=(sc.Default)"/>
  <Relationship Id="r58"
    Type="http://schemas.openxmlformats.org/officeDocument/2006/relationships/hyperlink"
    TargetMode="External"
    Target="http://www.westlaw.com/Browse/Home/KeyNumber/405VI(A)/View.html?docGuid=I05f76dcb0d1611e4b86bd602cb8781fa&amp;originationContext=document&amp;vr=3.0&amp;rs=cblt1.0&amp;transitionType=DocumentItem&amp;contextData=(sc.Default)"/>
  <Relationship Id="r59"
    Type="http://schemas.openxmlformats.org/officeDocument/2006/relationships/hyperlink"
    TargetMode="External"
    Target="http://www.westlaw.com/Browse/Home/KeyNumber/405k1246/View.html?docGuid=I05f76dcb0d1611e4b86bd602cb8781fa&amp;originationContext=document&amp;vr=3.0&amp;rs=cblt1.0&amp;transitionType=DocumentItem&amp;contextData=(sc.Default)"/>
  <Relationship Id="r60"
    Type="http://schemas.openxmlformats.org/officeDocument/2006/relationships/hyperlink"
    TargetMode="External"
    Target="http://www.westlaw.com/Browse/Home/KeyNumber/405k1250/View.html?docGuid=I05f76dcb0d1611e4b86bd602cb8781fa&amp;originationContext=document&amp;vr=3.0&amp;rs=cblt1.0&amp;transitionType=DocumentItem&amp;contextData=(sc.Default)"/>
  <Relationship Id="r61"
    Type="http://schemas.openxmlformats.org/officeDocument/2006/relationships/hyperlink"
    TargetMode="External"
    Target="http://www.westlaw.com/Browse/Home/KeyNumber/405k1250(2)/View.html?docGuid=I05f76dcb0d1611e4b86bd602cb8781fa&amp;originationContext=document&amp;vr=3.0&amp;rs=cblt1.0&amp;transitionType=DocumentItem&amp;contextData=(sc.Default)"/>
  <Relationship Id="r62"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63"
    Type="http://schemas.openxmlformats.org/officeDocument/2006/relationships/hyperlink"
    TargetMode="External"
    Target="http://www.westlaw.com/Browse/Home/KeyNumber/405VI/View.html?docGuid=I05f76dcb0d1611e4b86bd602cb8781fa&amp;originationContext=document&amp;vr=3.0&amp;rs=cblt1.0&amp;transitionType=DocumentItem&amp;contextData=(sc.Default)"/>
  <Relationship Id="r64"
    Type="http://schemas.openxmlformats.org/officeDocument/2006/relationships/hyperlink"
    TargetMode="External"
    Target="http://www.westlaw.com/Browse/Home/KeyNumber/405VI(D)/View.html?docGuid=I05f76dcb0d1611e4b86bd602cb8781fa&amp;originationContext=document&amp;vr=3.0&amp;rs=cblt1.0&amp;transitionType=DocumentItem&amp;contextData=(sc.Default)"/>
  <Relationship Id="r65"
    Type="http://schemas.openxmlformats.org/officeDocument/2006/relationships/hyperlink"
    TargetMode="External"
    Target="http://www.westlaw.com/Browse/Home/KeyNumber/405k1466/View.html?docGuid=I05f76dcb0d1611e4b86bd602cb8781fa&amp;originationContext=document&amp;vr=3.0&amp;rs=cblt1.0&amp;transitionType=DocumentItem&amp;contextData=(sc.Default)"/>
  <Relationship Id="r66"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67"
    Type="http://schemas.openxmlformats.org/officeDocument/2006/relationships/hyperlink"
    TargetMode="External"
    Target="http://www.westlaw.com/Browse/Home/KeyNumber/405XV/View.html?docGuid=I05f76dcb0d1611e4b86bd602cb8781fa&amp;originationContext=document&amp;vr=3.0&amp;rs=cblt1.0&amp;transitionType=DocumentItem&amp;contextData=(sc.Default)"/>
  <Relationship Id="r68"
    Type="http://schemas.openxmlformats.org/officeDocument/2006/relationships/hyperlink"
    TargetMode="External"
    Target="http://www.westlaw.com/Browse/Home/KeyNumber/405XV(C)/View.html?docGuid=I05f76dcb0d1611e4b86bd602cb8781fa&amp;originationContext=document&amp;vr=3.0&amp;rs=cblt1.0&amp;transitionType=DocumentItem&amp;contextData=(sc.Default)"/>
  <Relationship Id="r69"
    Type="http://schemas.openxmlformats.org/officeDocument/2006/relationships/hyperlink"
    TargetMode="External"
    Target="http://www.westlaw.com/Browse/Home/KeyNumber/405XV(C)1/View.html?docGuid=I05f76dcb0d1611e4b86bd602cb8781fa&amp;originationContext=document&amp;vr=3.0&amp;rs=cblt1.0&amp;transitionType=DocumentItem&amp;contextData=(sc.Default)"/>
  <Relationship Id="r70"
    Type="http://schemas.openxmlformats.org/officeDocument/2006/relationships/hyperlink"
    TargetMode="External"
    Target="http://www.westlaw.com/Browse/Home/KeyNumber/405k2668/View.html?docGuid=I05f76dcb0d1611e4b86bd602cb8781fa&amp;originationContext=document&amp;vr=3.0&amp;rs=cblt1.0&amp;transitionType=DocumentItem&amp;contextData=(sc.Default)"/>
  <Relationship Id="r71"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72"
    Type="http://schemas.openxmlformats.org/officeDocument/2006/relationships/hyperlink"
    TargetMode="External"
    Target="http://www.westlaw.com/Browse/Home/KeyNumber/405XV/View.html?docGuid=I05f76dcb0d1611e4b86bd602cb8781fa&amp;originationContext=document&amp;vr=3.0&amp;rs=cblt1.0&amp;transitionType=DocumentItem&amp;contextData=(sc.Default)"/>
  <Relationship Id="r73"
    Type="http://schemas.openxmlformats.org/officeDocument/2006/relationships/hyperlink"
    TargetMode="External"
    Target="http://www.westlaw.com/Browse/Home/KeyNumber/405XV(C)/View.html?docGuid=I05f76dcb0d1611e4b86bd602cb8781fa&amp;originationContext=document&amp;vr=3.0&amp;rs=cblt1.0&amp;transitionType=DocumentItem&amp;contextData=(sc.Default)"/>
  <Relationship Id="r74"
    Type="http://schemas.openxmlformats.org/officeDocument/2006/relationships/hyperlink"
    TargetMode="External"
    Target="http://www.westlaw.com/Browse/Home/KeyNumber/405XV(C)2/View.html?docGuid=I05f76dcb0d1611e4b86bd602cb8781fa&amp;originationContext=document&amp;vr=3.0&amp;rs=cblt1.0&amp;transitionType=DocumentItem&amp;contextData=(sc.Default)"/>
  <Relationship Id="r75"
    Type="http://schemas.openxmlformats.org/officeDocument/2006/relationships/hyperlink"
    TargetMode="External"
    Target="http://www.westlaw.com/Browse/Home/KeyNumber/405k2678/View.html?docGuid=I05f76dcb0d1611e4b86bd602cb8781fa&amp;originationContext=document&amp;vr=3.0&amp;rs=cblt1.0&amp;transitionType=DocumentItem&amp;contextData=(sc.Default)"/>
  <Relationship Id="r76"
    Type="http://schemas.openxmlformats.org/officeDocument/2006/relationships/hyperlink"
    TargetMode="External"
    Target="http://www.westlaw.com/Browse/Home/KeyNumber/405k2680/View.html?docGuid=I05f76dcb0d1611e4b86bd602cb8781fa&amp;originationContext=document&amp;vr=3.0&amp;rs=cblt1.0&amp;transitionType=DocumentItem&amp;contextData=(sc.Default)"/>
  <Relationship Id="r77"
    Type="http://schemas.openxmlformats.org/officeDocument/2006/relationships/hyperlink"
    TargetMode="External"
    Target="http://www.westlaw.com/Link/RelatedInformation/DocHeadnoteLink?docGuid=I05f76dcb0d1611e4b86bd602cb8781fa&amp;headnoteId=203385190900420210228080507&amp;originationContext=document&amp;vr=3.0&amp;rs=cblt1.0&amp;transitionType=CitingReferences&amp;contextData=(sc.Default)"/>
  <Relationship Id="r78"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79"
    Type="http://schemas.openxmlformats.org/officeDocument/2006/relationships/hyperlink"
    TargetMode="External"
    Target="http://www.westlaw.com/Browse/Home/KeyNumber/405k1225/View.html?docGuid=I05f76dcb0d1611e4b86bd602cb8781fa&amp;originationContext=document&amp;vr=3.0&amp;rs=cblt1.0&amp;transitionType=DocumentItem&amp;contextData=(sc.Default)"/>
  <Relationship Id="r80"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81"
    Type="http://schemas.openxmlformats.org/officeDocument/2006/relationships/hyperlink"
    TargetMode="External"
    Target="http://www.westlaw.com/Browse/Home/KeyNumber/405VI/View.html?docGuid=I05f76dcb0d1611e4b86bd602cb8781fa&amp;originationContext=document&amp;vr=3.0&amp;rs=cblt1.0&amp;transitionType=DocumentItem&amp;contextData=(sc.Default)"/>
  <Relationship Id="r82"
    Type="http://schemas.openxmlformats.org/officeDocument/2006/relationships/hyperlink"
    TargetMode="External"
    Target="http://www.westlaw.com/Browse/Home/KeyNumber/405VI(A)/View.html?docGuid=I05f76dcb0d1611e4b86bd602cb8781fa&amp;originationContext=document&amp;vr=3.0&amp;rs=cblt1.0&amp;transitionType=DocumentItem&amp;contextData=(sc.Default)"/>
  <Relationship Id="r83"
    Type="http://schemas.openxmlformats.org/officeDocument/2006/relationships/hyperlink"
    TargetMode="External"
    Target="http://www.westlaw.com/Browse/Home/KeyNumber/405k1225/View.html?docGuid=I05f76dcb0d1611e4b86bd602cb8781fa&amp;originationContext=document&amp;vr=3.0&amp;rs=cblt1.0&amp;transitionType=DocumentItem&amp;contextData=(sc.Default)"/>
  <Relationship Id="r84"
    Type="http://schemas.openxmlformats.org/officeDocument/2006/relationships/hyperlink"
    TargetMode="External"
    Target="http://www.westlaw.com/Link/RelatedInformation/DocHeadnoteLink?docGuid=I05f76dcb0d1611e4b86bd602cb8781fa&amp;headnoteId=203385190900520210228080507&amp;originationContext=document&amp;vr=3.0&amp;rs=cblt1.0&amp;transitionType=CitingReferences&amp;contextData=(sc.Default)"/>
  <Relationship Id="r85"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86"
    Type="http://schemas.openxmlformats.org/officeDocument/2006/relationships/hyperlink"
    TargetMode="External"
    Target="http://www.westlaw.com/Browse/Home/KeyNumber/405k1228/View.html?docGuid=I05f76dcb0d1611e4b86bd602cb8781fa&amp;originationContext=document&amp;vr=3.0&amp;rs=cblt1.0&amp;transitionType=DocumentItem&amp;contextData=(sc.Default)"/>
  <Relationship Id="r87"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88"
    Type="http://schemas.openxmlformats.org/officeDocument/2006/relationships/hyperlink"
    TargetMode="External"
    Target="http://www.westlaw.com/Browse/Home/KeyNumber/405VI/View.html?docGuid=I05f76dcb0d1611e4b86bd602cb8781fa&amp;originationContext=document&amp;vr=3.0&amp;rs=cblt1.0&amp;transitionType=DocumentItem&amp;contextData=(sc.Default)"/>
  <Relationship Id="r89"
    Type="http://schemas.openxmlformats.org/officeDocument/2006/relationships/hyperlink"
    TargetMode="External"
    Target="http://www.westlaw.com/Browse/Home/KeyNumber/405VI(A)/View.html?docGuid=I05f76dcb0d1611e4b86bd602cb8781fa&amp;originationContext=document&amp;vr=3.0&amp;rs=cblt1.0&amp;transitionType=DocumentItem&amp;contextData=(sc.Default)"/>
  <Relationship Id="r90"
    Type="http://schemas.openxmlformats.org/officeDocument/2006/relationships/hyperlink"
    TargetMode="External"
    Target="http://www.westlaw.com/Browse/Home/KeyNumber/405k1228/View.html?docGuid=I05f76dcb0d1611e4b86bd602cb8781fa&amp;originationContext=document&amp;vr=3.0&amp;rs=cblt1.0&amp;transitionType=DocumentItem&amp;contextData=(sc.Default)"/>
  <Relationship Id="r91"
    Type="http://schemas.openxmlformats.org/officeDocument/2006/relationships/hyperlink"
    TargetMode="External"
    Target="http://www.westlaw.com/Browse/Home/KeyNumber/405k1229/View.html?docGuid=I05f76dcb0d1611e4b86bd602cb8781fa&amp;originationContext=document&amp;vr=3.0&amp;rs=cblt1.0&amp;transitionType=DocumentItem&amp;contextData=(sc.Default)"/>
  <Relationship Id="r92"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93"
    Type="http://schemas.openxmlformats.org/officeDocument/2006/relationships/hyperlink"
    TargetMode="External"
    Target="http://www.westlaw.com/Browse/Home/KeyNumber/405k1228/View.html?docGuid=I05f76dcb0d1611e4b86bd602cb8781fa&amp;originationContext=document&amp;vr=3.0&amp;rs=cblt1.0&amp;transitionType=DocumentItem&amp;contextData=(sc.Default)"/>
  <Relationship Id="r94"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95"
    Type="http://schemas.openxmlformats.org/officeDocument/2006/relationships/hyperlink"
    TargetMode="External"
    Target="http://www.westlaw.com/Browse/Home/KeyNumber/405k1232/View.html?docGuid=I05f76dcb0d1611e4b86bd602cb8781fa&amp;originationContext=document&amp;vr=3.0&amp;rs=cblt1.0&amp;transitionType=DocumentItem&amp;contextData=(sc.Default)"/>
  <Relationship Id="r96"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97"
    Type="http://schemas.openxmlformats.org/officeDocument/2006/relationships/hyperlink"
    TargetMode="External"
    Target="http://www.westlaw.com/Browse/Home/KeyNumber/405VI/View.html?docGuid=I05f76dcb0d1611e4b86bd602cb8781fa&amp;originationContext=document&amp;vr=3.0&amp;rs=cblt1.0&amp;transitionType=DocumentItem&amp;contextData=(sc.Default)"/>
  <Relationship Id="r98"
    Type="http://schemas.openxmlformats.org/officeDocument/2006/relationships/hyperlink"
    TargetMode="External"
    Target="http://www.westlaw.com/Browse/Home/KeyNumber/405VI(A)/View.html?docGuid=I05f76dcb0d1611e4b86bd602cb8781fa&amp;originationContext=document&amp;vr=3.0&amp;rs=cblt1.0&amp;transitionType=DocumentItem&amp;contextData=(sc.Default)"/>
  <Relationship Id="r99"
    Type="http://schemas.openxmlformats.org/officeDocument/2006/relationships/hyperlink"
    TargetMode="External"
    Target="http://www.westlaw.com/Browse/Home/KeyNumber/405k1228/View.html?docGuid=I05f76dcb0d1611e4b86bd602cb8781fa&amp;originationContext=document&amp;vr=3.0&amp;rs=cblt1.0&amp;transitionType=DocumentItem&amp;contextData=(sc.Default)"/>
  <Relationship Id="r100"
    Type="http://schemas.openxmlformats.org/officeDocument/2006/relationships/hyperlink"
    TargetMode="External"
    Target="http://www.westlaw.com/Browse/Home/KeyNumber/405k1229/View.html?docGuid=I05f76dcb0d1611e4b86bd602cb8781fa&amp;originationContext=document&amp;vr=3.0&amp;rs=cblt1.0&amp;transitionType=DocumentItem&amp;contextData=(sc.Default)"/>
  <Relationship Id="r101"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102"
    Type="http://schemas.openxmlformats.org/officeDocument/2006/relationships/hyperlink"
    TargetMode="External"
    Target="http://www.westlaw.com/Browse/Home/KeyNumber/405VI/View.html?docGuid=I05f76dcb0d1611e4b86bd602cb8781fa&amp;originationContext=document&amp;vr=3.0&amp;rs=cblt1.0&amp;transitionType=DocumentItem&amp;contextData=(sc.Default)"/>
  <Relationship Id="r103"
    Type="http://schemas.openxmlformats.org/officeDocument/2006/relationships/hyperlink"
    TargetMode="External"
    Target="http://www.westlaw.com/Browse/Home/KeyNumber/405VI(A)/View.html?docGuid=I05f76dcb0d1611e4b86bd602cb8781fa&amp;originationContext=document&amp;vr=3.0&amp;rs=cblt1.0&amp;transitionType=DocumentItem&amp;contextData=(sc.Default)"/>
  <Relationship Id="r104"
    Type="http://schemas.openxmlformats.org/officeDocument/2006/relationships/hyperlink"
    TargetMode="External"
    Target="http://www.westlaw.com/Browse/Home/KeyNumber/405k1228/View.html?docGuid=I05f76dcb0d1611e4b86bd602cb8781fa&amp;originationContext=document&amp;vr=3.0&amp;rs=cblt1.0&amp;transitionType=DocumentItem&amp;contextData=(sc.Default)"/>
  <Relationship Id="r105"
    Type="http://schemas.openxmlformats.org/officeDocument/2006/relationships/hyperlink"
    TargetMode="External"
    Target="http://www.westlaw.com/Browse/Home/KeyNumber/405k1232/View.html?docGuid=I05f76dcb0d1611e4b86bd602cb8781fa&amp;originationContext=document&amp;vr=3.0&amp;rs=cblt1.0&amp;transitionType=DocumentItem&amp;contextData=(sc.Default)"/>
  <Relationship Id="r106"
    Type="http://schemas.openxmlformats.org/officeDocument/2006/relationships/hyperlink"
    TargetMode="External"
    Target="http://www.westlaw.com/Browse/Home/KeyNumber/405k1232(1)/View.html?docGuid=I05f76dcb0d1611e4b86bd602cb8781fa&amp;originationContext=document&amp;vr=3.0&amp;rs=cblt1.0&amp;transitionType=DocumentItem&amp;contextData=(sc.Default)"/>
  <Relationship Id="r107"
    Type="http://schemas.openxmlformats.org/officeDocument/2006/relationships/hyperlink"
    TargetMode="External"
    Target="http://www.westlaw.com/Browse/Home/KeyNumber/150/View.html?docGuid=I05f76dcb0d1611e4b86bd602cb8781fa&amp;originationContext=document&amp;vr=3.0&amp;rs=cblt1.0&amp;transitionType=DocumentItem&amp;contextData=(sc.Default)"/>
  <Relationship Id="r108"
    Type="http://schemas.openxmlformats.org/officeDocument/2006/relationships/hyperlink"
    TargetMode="External"
    Target="http://www.westlaw.com/Browse/Home/KeyNumber/150k67/View.html?docGuid=I05f76dcb0d1611e4b86bd602cb8781fa&amp;originationContext=document&amp;vr=3.0&amp;rs=cblt1.0&amp;transitionType=DocumentItem&amp;contextData=(sc.Default)"/>
  <Relationship Id="r109"
    Type="http://schemas.openxmlformats.org/officeDocument/2006/relationships/hyperlink"
    TargetMode="External"
    Target="http://www.westlaw.com/Browse/Home/KeyNumber/150/View.html?docGuid=I05f76dcb0d1611e4b86bd602cb8781fa&amp;originationContext=document&amp;vr=3.0&amp;rs=cblt1.0&amp;transitionType=DocumentItem&amp;contextData=(sc.Default)"/>
  <Relationship Id="r110"
    Type="http://schemas.openxmlformats.org/officeDocument/2006/relationships/hyperlink"
    TargetMode="External"
    Target="http://www.westlaw.com/Browse/Home/KeyNumber/150II/View.html?docGuid=I05f76dcb0d1611e4b86bd602cb8781fa&amp;originationContext=document&amp;vr=3.0&amp;rs=cblt1.0&amp;transitionType=DocumentItem&amp;contextData=(sc.Default)"/>
  <Relationship Id="r111"
    Type="http://schemas.openxmlformats.org/officeDocument/2006/relationships/hyperlink"
    TargetMode="External"
    Target="http://www.westlaw.com/Browse/Home/KeyNumber/150k67/View.html?docGuid=I05f76dcb0d1611e4b86bd602cb8781fa&amp;originationContext=document&amp;vr=3.0&amp;rs=cblt1.0&amp;transitionType=DocumentItem&amp;contextData=(sc.Default)"/>
  <Relationship Id="r112"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113"
    Type="http://schemas.openxmlformats.org/officeDocument/2006/relationships/hyperlink"
    TargetMode="External"
    Target="http://www.westlaw.com/Browse/Home/KeyNumber/405k1249/View.html?docGuid=I05f76dcb0d1611e4b86bd602cb8781fa&amp;originationContext=document&amp;vr=3.0&amp;rs=cblt1.0&amp;transitionType=DocumentItem&amp;contextData=(sc.Default)"/>
  <Relationship Id="r114"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115"
    Type="http://schemas.openxmlformats.org/officeDocument/2006/relationships/hyperlink"
    TargetMode="External"
    Target="http://www.westlaw.com/Browse/Home/KeyNumber/405k1250(2)/View.html?docGuid=I05f76dcb0d1611e4b86bd602cb8781fa&amp;originationContext=document&amp;vr=3.0&amp;rs=cblt1.0&amp;transitionType=DocumentItem&amp;contextData=(sc.Default)"/>
  <Relationship Id="r116"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117"
    Type="http://schemas.openxmlformats.org/officeDocument/2006/relationships/hyperlink"
    TargetMode="External"
    Target="http://www.westlaw.com/Browse/Home/KeyNumber/405k2668/View.html?docGuid=I05f76dcb0d1611e4b86bd602cb8781fa&amp;originationContext=document&amp;vr=3.0&amp;rs=cblt1.0&amp;transitionType=DocumentItem&amp;contextData=(sc.Default)"/>
  <Relationship Id="r118"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119"
    Type="http://schemas.openxmlformats.org/officeDocument/2006/relationships/hyperlink"
    TargetMode="External"
    Target="http://www.westlaw.com/Browse/Home/KeyNumber/405VI/View.html?docGuid=I05f76dcb0d1611e4b86bd602cb8781fa&amp;originationContext=document&amp;vr=3.0&amp;rs=cblt1.0&amp;transitionType=DocumentItem&amp;contextData=(sc.Default)"/>
  <Relationship Id="r120"
    Type="http://schemas.openxmlformats.org/officeDocument/2006/relationships/hyperlink"
    TargetMode="External"
    Target="http://www.westlaw.com/Browse/Home/KeyNumber/405VI(A)/View.html?docGuid=I05f76dcb0d1611e4b86bd602cb8781fa&amp;originationContext=document&amp;vr=3.0&amp;rs=cblt1.0&amp;transitionType=DocumentItem&amp;contextData=(sc.Default)"/>
  <Relationship Id="r121"
    Type="http://schemas.openxmlformats.org/officeDocument/2006/relationships/hyperlink"
    TargetMode="External"
    Target="http://www.westlaw.com/Browse/Home/KeyNumber/405k1246/View.html?docGuid=I05f76dcb0d1611e4b86bd602cb8781fa&amp;originationContext=document&amp;vr=3.0&amp;rs=cblt1.0&amp;transitionType=DocumentItem&amp;contextData=(sc.Default)"/>
  <Relationship Id="r122"
    Type="http://schemas.openxmlformats.org/officeDocument/2006/relationships/hyperlink"
    TargetMode="External"
    Target="http://www.westlaw.com/Browse/Home/KeyNumber/405k1249/View.html?docGuid=I05f76dcb0d1611e4b86bd602cb8781fa&amp;originationContext=document&amp;vr=3.0&amp;rs=cblt1.0&amp;transitionType=DocumentItem&amp;contextData=(sc.Default)"/>
  <Relationship Id="r123"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124"
    Type="http://schemas.openxmlformats.org/officeDocument/2006/relationships/hyperlink"
    TargetMode="External"
    Target="http://www.westlaw.com/Browse/Home/KeyNumber/405VI/View.html?docGuid=I05f76dcb0d1611e4b86bd602cb8781fa&amp;originationContext=document&amp;vr=3.0&amp;rs=cblt1.0&amp;transitionType=DocumentItem&amp;contextData=(sc.Default)"/>
  <Relationship Id="r125"
    Type="http://schemas.openxmlformats.org/officeDocument/2006/relationships/hyperlink"
    TargetMode="External"
    Target="http://www.westlaw.com/Browse/Home/KeyNumber/405VI(A)/View.html?docGuid=I05f76dcb0d1611e4b86bd602cb8781fa&amp;originationContext=document&amp;vr=3.0&amp;rs=cblt1.0&amp;transitionType=DocumentItem&amp;contextData=(sc.Default)"/>
  <Relationship Id="r126"
    Type="http://schemas.openxmlformats.org/officeDocument/2006/relationships/hyperlink"
    TargetMode="External"
    Target="http://www.westlaw.com/Browse/Home/KeyNumber/405k1246/View.html?docGuid=I05f76dcb0d1611e4b86bd602cb8781fa&amp;originationContext=document&amp;vr=3.0&amp;rs=cblt1.0&amp;transitionType=DocumentItem&amp;contextData=(sc.Default)"/>
  <Relationship Id="r127"
    Type="http://schemas.openxmlformats.org/officeDocument/2006/relationships/hyperlink"
    TargetMode="External"
    Target="http://www.westlaw.com/Browse/Home/KeyNumber/405k1250/View.html?docGuid=I05f76dcb0d1611e4b86bd602cb8781fa&amp;originationContext=document&amp;vr=3.0&amp;rs=cblt1.0&amp;transitionType=DocumentItem&amp;contextData=(sc.Default)"/>
  <Relationship Id="r128"
    Type="http://schemas.openxmlformats.org/officeDocument/2006/relationships/hyperlink"
    TargetMode="External"
    Target="http://www.westlaw.com/Browse/Home/KeyNumber/405k1250(2)/View.html?docGuid=I05f76dcb0d1611e4b86bd602cb8781fa&amp;originationContext=document&amp;vr=3.0&amp;rs=cblt1.0&amp;transitionType=DocumentItem&amp;contextData=(sc.Default)"/>
  <Relationship Id="r129"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130"
    Type="http://schemas.openxmlformats.org/officeDocument/2006/relationships/hyperlink"
    TargetMode="External"
    Target="http://www.westlaw.com/Browse/Home/KeyNumber/405XV/View.html?docGuid=I05f76dcb0d1611e4b86bd602cb8781fa&amp;originationContext=document&amp;vr=3.0&amp;rs=cblt1.0&amp;transitionType=DocumentItem&amp;contextData=(sc.Default)"/>
  <Relationship Id="r131"
    Type="http://schemas.openxmlformats.org/officeDocument/2006/relationships/hyperlink"
    TargetMode="External"
    Target="http://www.westlaw.com/Browse/Home/KeyNumber/405XV(C)/View.html?docGuid=I05f76dcb0d1611e4b86bd602cb8781fa&amp;originationContext=document&amp;vr=3.0&amp;rs=cblt1.0&amp;transitionType=DocumentItem&amp;contextData=(sc.Default)"/>
  <Relationship Id="r132"
    Type="http://schemas.openxmlformats.org/officeDocument/2006/relationships/hyperlink"
    TargetMode="External"
    Target="http://www.westlaw.com/Browse/Home/KeyNumber/405XV(C)1/View.html?docGuid=I05f76dcb0d1611e4b86bd602cb8781fa&amp;originationContext=document&amp;vr=3.0&amp;rs=cblt1.0&amp;transitionType=DocumentItem&amp;contextData=(sc.Default)"/>
  <Relationship Id="r133"
    Type="http://schemas.openxmlformats.org/officeDocument/2006/relationships/hyperlink"
    TargetMode="External"
    Target="http://www.westlaw.com/Browse/Home/KeyNumber/405k2668/View.html?docGuid=I05f76dcb0d1611e4b86bd602cb8781fa&amp;originationContext=document&amp;vr=3.0&amp;rs=cblt1.0&amp;transitionType=DocumentItem&amp;contextData=(sc.Default)"/>
  <Relationship Id="r134"
    Type="http://schemas.openxmlformats.org/officeDocument/2006/relationships/hyperlink"
    TargetMode="External"
    Target="http://www.westlaw.com/Link/RelatedInformation/DocHeadnoteLink?docGuid=I05f76dcb0d1611e4b86bd602cb8781fa&amp;headnoteId=203385190900920210228080507&amp;originationContext=document&amp;vr=3.0&amp;rs=cblt1.0&amp;transitionType=CitingReferences&amp;contextData=(sc.Default)"/>
  <Relationship Id="r135"
    Type="http://schemas.openxmlformats.org/officeDocument/2006/relationships/hyperlink"
    TargetMode="External"
    Target="http://www.westlaw.com/Browse/Home/KeyNumber/141/View.html?docGuid=I05f76dcb0d1611e4b86bd602cb8781fa&amp;originationContext=document&amp;vr=3.0&amp;rs=cblt1.0&amp;transitionType=DocumentItem&amp;contextData=(sc.Default)"/>
  <Relationship Id="r136"
    Type="http://schemas.openxmlformats.org/officeDocument/2006/relationships/hyperlink"
    TargetMode="External"
    Target="http://www.westlaw.com/Browse/Home/KeyNumber/141k38/View.html?docGuid=I05f76dcb0d1611e4b86bd602cb8781fa&amp;originationContext=document&amp;vr=3.0&amp;rs=cblt1.0&amp;transitionType=DocumentItem&amp;contextData=(sc.Default)"/>
  <Relationship Id="r137"
    Type="http://schemas.openxmlformats.org/officeDocument/2006/relationships/hyperlink"
    TargetMode="External"
    Target="http://www.westlaw.com/Browse/Home/KeyNumber/141/View.html?docGuid=I05f76dcb0d1611e4b86bd602cb8781fa&amp;originationContext=document&amp;vr=3.0&amp;rs=cblt1.0&amp;transitionType=DocumentItem&amp;contextData=(sc.Default)"/>
  <Relationship Id="r138"
    Type="http://schemas.openxmlformats.org/officeDocument/2006/relationships/hyperlink"
    TargetMode="External"
    Target="http://www.westlaw.com/Browse/Home/KeyNumber/141II/View.html?docGuid=I05f76dcb0d1611e4b86bd602cb8781fa&amp;originationContext=document&amp;vr=3.0&amp;rs=cblt1.0&amp;transitionType=DocumentItem&amp;contextData=(sc.Default)"/>
  <Relationship Id="r139"
    Type="http://schemas.openxmlformats.org/officeDocument/2006/relationships/hyperlink"
    TargetMode="External"
    Target="http://www.westlaw.com/Browse/Home/KeyNumber/141k38/View.html?docGuid=I05f76dcb0d1611e4b86bd602cb8781fa&amp;originationContext=document&amp;vr=3.0&amp;rs=cblt1.0&amp;transitionType=DocumentItem&amp;contextData=(sc.Default)"/>
  <Relationship Id="r140"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141"
    Type="http://schemas.openxmlformats.org/officeDocument/2006/relationships/hyperlink"
    TargetMode="External"
    Target="http://www.westlaw.com/Browse/Home/KeyNumber/405k1250(2)/View.html?docGuid=I05f76dcb0d1611e4b86bd602cb8781fa&amp;originationContext=document&amp;vr=3.0&amp;rs=cblt1.0&amp;transitionType=DocumentItem&amp;contextData=(sc.Default)"/>
  <Relationship Id="r142"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143"
    Type="http://schemas.openxmlformats.org/officeDocument/2006/relationships/hyperlink"
    TargetMode="External"
    Target="http://www.westlaw.com/Browse/Home/KeyNumber/405k2668/View.html?docGuid=I05f76dcb0d1611e4b86bd602cb8781fa&amp;originationContext=document&amp;vr=3.0&amp;rs=cblt1.0&amp;transitionType=DocumentItem&amp;contextData=(sc.Default)"/>
  <Relationship Id="r144"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145"
    Type="http://schemas.openxmlformats.org/officeDocument/2006/relationships/hyperlink"
    TargetMode="External"
    Target="http://www.westlaw.com/Browse/Home/KeyNumber/405VI/View.html?docGuid=I05f76dcb0d1611e4b86bd602cb8781fa&amp;originationContext=document&amp;vr=3.0&amp;rs=cblt1.0&amp;transitionType=DocumentItem&amp;contextData=(sc.Default)"/>
  <Relationship Id="r146"
    Type="http://schemas.openxmlformats.org/officeDocument/2006/relationships/hyperlink"
    TargetMode="External"
    Target="http://www.westlaw.com/Browse/Home/KeyNumber/405VI(A)/View.html?docGuid=I05f76dcb0d1611e4b86bd602cb8781fa&amp;originationContext=document&amp;vr=3.0&amp;rs=cblt1.0&amp;transitionType=DocumentItem&amp;contextData=(sc.Default)"/>
  <Relationship Id="r147"
    Type="http://schemas.openxmlformats.org/officeDocument/2006/relationships/hyperlink"
    TargetMode="External"
    Target="http://www.westlaw.com/Browse/Home/KeyNumber/405k1246/View.html?docGuid=I05f76dcb0d1611e4b86bd602cb8781fa&amp;originationContext=document&amp;vr=3.0&amp;rs=cblt1.0&amp;transitionType=DocumentItem&amp;contextData=(sc.Default)"/>
  <Relationship Id="r148"
    Type="http://schemas.openxmlformats.org/officeDocument/2006/relationships/hyperlink"
    TargetMode="External"
    Target="http://www.westlaw.com/Browse/Home/KeyNumber/405k1250/View.html?docGuid=I05f76dcb0d1611e4b86bd602cb8781fa&amp;originationContext=document&amp;vr=3.0&amp;rs=cblt1.0&amp;transitionType=DocumentItem&amp;contextData=(sc.Default)"/>
  <Relationship Id="r149"
    Type="http://schemas.openxmlformats.org/officeDocument/2006/relationships/hyperlink"
    TargetMode="External"
    Target="http://www.westlaw.com/Browse/Home/KeyNumber/405k1250(2)/View.html?docGuid=I05f76dcb0d1611e4b86bd602cb8781fa&amp;originationContext=document&amp;vr=3.0&amp;rs=cblt1.0&amp;transitionType=DocumentItem&amp;contextData=(sc.Default)"/>
  <Relationship Id="r150"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151"
    Type="http://schemas.openxmlformats.org/officeDocument/2006/relationships/hyperlink"
    TargetMode="External"
    Target="http://www.westlaw.com/Browse/Home/KeyNumber/405XV/View.html?docGuid=I05f76dcb0d1611e4b86bd602cb8781fa&amp;originationContext=document&amp;vr=3.0&amp;rs=cblt1.0&amp;transitionType=DocumentItem&amp;contextData=(sc.Default)"/>
  <Relationship Id="r152"
    Type="http://schemas.openxmlformats.org/officeDocument/2006/relationships/hyperlink"
    TargetMode="External"
    Target="http://www.westlaw.com/Browse/Home/KeyNumber/405XV(C)/View.html?docGuid=I05f76dcb0d1611e4b86bd602cb8781fa&amp;originationContext=document&amp;vr=3.0&amp;rs=cblt1.0&amp;transitionType=DocumentItem&amp;contextData=(sc.Default)"/>
  <Relationship Id="r153"
    Type="http://schemas.openxmlformats.org/officeDocument/2006/relationships/hyperlink"
    TargetMode="External"
    Target="http://www.westlaw.com/Browse/Home/KeyNumber/405XV(C)1/View.html?docGuid=I05f76dcb0d1611e4b86bd602cb8781fa&amp;originationContext=document&amp;vr=3.0&amp;rs=cblt1.0&amp;transitionType=DocumentItem&amp;contextData=(sc.Default)"/>
  <Relationship Id="r154"
    Type="http://schemas.openxmlformats.org/officeDocument/2006/relationships/hyperlink"
    TargetMode="External"
    Target="http://www.westlaw.com/Browse/Home/KeyNumber/405k2668/View.html?docGuid=I05f76dcb0d1611e4b86bd602cb8781fa&amp;originationContext=document&amp;vr=3.0&amp;rs=cblt1.0&amp;transitionType=DocumentItem&amp;contextData=(sc.Default)"/>
  <Relationship Id="r155"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156"
    Type="http://schemas.openxmlformats.org/officeDocument/2006/relationships/hyperlink"
    TargetMode="External"
    Target="http://www.westlaw.com/Browse/Home/KeyNumber/405k2651/View.html?docGuid=I05f76dcb0d1611e4b86bd602cb8781fa&amp;originationContext=document&amp;vr=3.0&amp;rs=cblt1.0&amp;transitionType=DocumentItem&amp;contextData=(sc.Default)"/>
  <Relationship Id="r157"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158"
    Type="http://schemas.openxmlformats.org/officeDocument/2006/relationships/hyperlink"
    TargetMode="External"
    Target="http://www.westlaw.com/Browse/Home/KeyNumber/405XV/View.html?docGuid=I05f76dcb0d1611e4b86bd602cb8781fa&amp;originationContext=document&amp;vr=3.0&amp;rs=cblt1.0&amp;transitionType=DocumentItem&amp;contextData=(sc.Default)"/>
  <Relationship Id="r159"
    Type="http://schemas.openxmlformats.org/officeDocument/2006/relationships/hyperlink"
    TargetMode="External"
    Target="http://www.westlaw.com/Browse/Home/KeyNumber/405XV(C)/View.html?docGuid=I05f76dcb0d1611e4b86bd602cb8781fa&amp;originationContext=document&amp;vr=3.0&amp;rs=cblt1.0&amp;transitionType=DocumentItem&amp;contextData=(sc.Default)"/>
  <Relationship Id="r160"
    Type="http://schemas.openxmlformats.org/officeDocument/2006/relationships/hyperlink"
    TargetMode="External"
    Target="http://www.westlaw.com/Browse/Home/KeyNumber/405XV(C)1/View.html?docGuid=I05f76dcb0d1611e4b86bd602cb8781fa&amp;originationContext=document&amp;vr=3.0&amp;rs=cblt1.0&amp;transitionType=DocumentItem&amp;contextData=(sc.Default)"/>
  <Relationship Id="r161"
    Type="http://schemas.openxmlformats.org/officeDocument/2006/relationships/hyperlink"
    TargetMode="External"
    Target="http://www.westlaw.com/Browse/Home/KeyNumber/405k2646/View.html?docGuid=I05f76dcb0d1611e4b86bd602cb8781fa&amp;originationContext=document&amp;vr=3.0&amp;rs=cblt1.0&amp;transitionType=DocumentItem&amp;contextData=(sc.Default)"/>
  <Relationship Id="r162"
    Type="http://schemas.openxmlformats.org/officeDocument/2006/relationships/hyperlink"
    TargetMode="External"
    Target="http://www.westlaw.com/Browse/Home/KeyNumber/405k2651/View.html?docGuid=I05f76dcb0d1611e4b86bd602cb8781fa&amp;originationContext=document&amp;vr=3.0&amp;rs=cblt1.0&amp;transitionType=DocumentItem&amp;contextData=(sc.Default)"/>
  <Relationship Id="r163"
    Type="http://schemas.openxmlformats.org/officeDocument/2006/relationships/hyperlink"
    TargetMode="External"
    Target="http://www.westlaw.com/Link/Document/FullText?findType=L&amp;pubNum=1000245&amp;cite=FLCNART10S11&amp;originatingDoc=I05f76dcb0d1611e4b86bd602cb8781fa&amp;refType=LQ&amp;originationContext=document&amp;vr=3.0&amp;rs=cblt1.0&amp;transitionType=DocumentItem&amp;contextData=(sc.Default)"/>
  <Relationship Id="r164"
    Type="http://schemas.openxmlformats.org/officeDocument/2006/relationships/hyperlink"
    TargetMode="External"
    Target="https://1.next.westlaw.com/Link/RelatedInformation/Flag?documentGuid=NC002B890293811E6AAD4F3E09FCD543E&amp;transitionType=InlineKeyCiteFlags&amp;originationContext=docHeaderFlag&amp;Rank=0&amp;ppcid=38cf0999c2a64fef9d4b0617245b4a0c&amp;contextData=(sc.Default)"/>
  <Relationship Id="r165"
    Type="http://schemas.openxmlformats.org/officeDocument/2006/relationships/hyperlink"
    TargetMode="External"
    Target="http://www.westlaw.com/Link/Document/FullText?findType=L&amp;pubNum=1000006&amp;cite=FLSTS253.03&amp;originatingDoc=I05f76dcb0d1611e4b86bd602cb8781fa&amp;refType=LQ&amp;originationContext=document&amp;vr=3.0&amp;rs=cblt1.0&amp;transitionType=DocumentItem&amp;contextData=(sc.Default)"/>
  <Relationship Id="r166"
    Type="http://schemas.openxmlformats.org/officeDocument/2006/relationships/hyperlink"
    TargetMode="External"
    Target="http://www.westlaw.com/Link/RelatedInformation/DocHeadnoteLink?docGuid=I05f76dcb0d1611e4b86bd602cb8781fa&amp;headnoteId=203385190901220210228080507&amp;originationContext=document&amp;vr=3.0&amp;rs=cblt1.0&amp;transitionType=CitingReferences&amp;contextData=(sc.Default)"/>
  <Relationship Id="r167"
    Type="http://schemas.openxmlformats.org/officeDocument/2006/relationships/image"
    Target="images/4.png"/>
  <Relationship Id="r168"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169"
    Type="http://schemas.openxmlformats.org/officeDocument/2006/relationships/hyperlink"
    TargetMode="External"
    Target="http://www.westlaw.com/Browse/Home/KeyNumber/405k1228/View.html?docGuid=I05f76dcb0d1611e4b86bd602cb8781fa&amp;originationContext=document&amp;vr=3.0&amp;rs=cblt1.0&amp;transitionType=DocumentItem&amp;contextData=(sc.Default)"/>
  <Relationship Id="r170"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171"
    Type="http://schemas.openxmlformats.org/officeDocument/2006/relationships/hyperlink"
    TargetMode="External"
    Target="http://www.westlaw.com/Browse/Home/KeyNumber/405VI/View.html?docGuid=I05f76dcb0d1611e4b86bd602cb8781fa&amp;originationContext=document&amp;vr=3.0&amp;rs=cblt1.0&amp;transitionType=DocumentItem&amp;contextData=(sc.Default)"/>
  <Relationship Id="r172"
    Type="http://schemas.openxmlformats.org/officeDocument/2006/relationships/hyperlink"
    TargetMode="External"
    Target="http://www.westlaw.com/Browse/Home/KeyNumber/405VI(A)/View.html?docGuid=I05f76dcb0d1611e4b86bd602cb8781fa&amp;originationContext=document&amp;vr=3.0&amp;rs=cblt1.0&amp;transitionType=DocumentItem&amp;contextData=(sc.Default)"/>
  <Relationship Id="r173"
    Type="http://schemas.openxmlformats.org/officeDocument/2006/relationships/hyperlink"
    TargetMode="External"
    Target="http://www.westlaw.com/Browse/Home/KeyNumber/405k1228/View.html?docGuid=I05f76dcb0d1611e4b86bd602cb8781fa&amp;originationContext=document&amp;vr=3.0&amp;rs=cblt1.0&amp;transitionType=DocumentItem&amp;contextData=(sc.Default)"/>
  <Relationship Id="r174"
    Type="http://schemas.openxmlformats.org/officeDocument/2006/relationships/hyperlink"
    TargetMode="External"
    Target="http://www.westlaw.com/Browse/Home/KeyNumber/405k1229/View.html?docGuid=I05f76dcb0d1611e4b86bd602cb8781fa&amp;originationContext=document&amp;vr=3.0&amp;rs=cblt1.0&amp;transitionType=DocumentItem&amp;contextData=(sc.Default)"/>
  <Relationship Id="r175"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176"
    Type="http://schemas.openxmlformats.org/officeDocument/2006/relationships/hyperlink"
    TargetMode="External"
    Target="http://www.westlaw.com/Browse/Home/KeyNumber/405k1279/View.html?docGuid=I05f76dcb0d1611e4b86bd602cb8781fa&amp;originationContext=document&amp;vr=3.0&amp;rs=cblt1.0&amp;transitionType=DocumentItem&amp;contextData=(sc.Default)"/>
  <Relationship Id="r177"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178"
    Type="http://schemas.openxmlformats.org/officeDocument/2006/relationships/hyperlink"
    TargetMode="External"
    Target="http://www.westlaw.com/Browse/Home/KeyNumber/405VI/View.html?docGuid=I05f76dcb0d1611e4b86bd602cb8781fa&amp;originationContext=document&amp;vr=3.0&amp;rs=cblt1.0&amp;transitionType=DocumentItem&amp;contextData=(sc.Default)"/>
  <Relationship Id="r179"
    Type="http://schemas.openxmlformats.org/officeDocument/2006/relationships/hyperlink"
    TargetMode="External"
    Target="http://www.westlaw.com/Browse/Home/KeyNumber/405VI(B)/View.html?docGuid=I05f76dcb0d1611e4b86bd602cb8781fa&amp;originationContext=document&amp;vr=3.0&amp;rs=cblt1.0&amp;transitionType=DocumentItem&amp;contextData=(sc.Default)"/>
  <Relationship Id="r180"
    Type="http://schemas.openxmlformats.org/officeDocument/2006/relationships/hyperlink"
    TargetMode="External"
    Target="http://www.westlaw.com/Browse/Home/KeyNumber/405k1279/View.html?docGuid=I05f76dcb0d1611e4b86bd602cb8781fa&amp;originationContext=document&amp;vr=3.0&amp;rs=cblt1.0&amp;transitionType=DocumentItem&amp;contextData=(sc.Default)"/>
  <Relationship Id="r181"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182"
    Type="http://schemas.openxmlformats.org/officeDocument/2006/relationships/hyperlink"
    TargetMode="External"
    Target="http://www.westlaw.com/Browse/Home/KeyNumber/405VI(D)/View.html?docGuid=I05f76dcb0d1611e4b86bd602cb8781fa&amp;originationContext=document&amp;vr=3.0&amp;rs=cblt1.0&amp;transitionType=DocumentItem&amp;contextData=(sc.Default)"/>
  <Relationship Id="r183"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184"
    Type="http://schemas.openxmlformats.org/officeDocument/2006/relationships/hyperlink"
    TargetMode="External"
    Target="http://www.westlaw.com/Browse/Home/KeyNumber/405XV(C)1/View.html?docGuid=I05f76dcb0d1611e4b86bd602cb8781fa&amp;originationContext=document&amp;vr=3.0&amp;rs=cblt1.0&amp;transitionType=DocumentItem&amp;contextData=(sc.Default)"/>
  <Relationship Id="r185"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186"
    Type="http://schemas.openxmlformats.org/officeDocument/2006/relationships/hyperlink"
    TargetMode="External"
    Target="http://www.westlaw.com/Browse/Home/KeyNumber/405VI/View.html?docGuid=I05f76dcb0d1611e4b86bd602cb8781fa&amp;originationContext=document&amp;vr=3.0&amp;rs=cblt1.0&amp;transitionType=DocumentItem&amp;contextData=(sc.Default)"/>
  <Relationship Id="r187"
    Type="http://schemas.openxmlformats.org/officeDocument/2006/relationships/hyperlink"
    TargetMode="External"
    Target="http://www.westlaw.com/Browse/Home/KeyNumber/405VI(D)/View.html?docGuid=I05f76dcb0d1611e4b86bd602cb8781fa&amp;originationContext=document&amp;vr=3.0&amp;rs=cblt1.0&amp;transitionType=DocumentItem&amp;contextData=(sc.Default)"/>
  <Relationship Id="r188"
    Type="http://schemas.openxmlformats.org/officeDocument/2006/relationships/hyperlink"
    TargetMode="External"
    Target="http://www.westlaw.com/Browse/Home/KeyNumber/405k1455/View.html?docGuid=I05f76dcb0d1611e4b86bd602cb8781fa&amp;originationContext=document&amp;vr=3.0&amp;rs=cblt1.0&amp;transitionType=DocumentItem&amp;contextData=(sc.Default)"/>
  <Relationship Id="r189"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190"
    Type="http://schemas.openxmlformats.org/officeDocument/2006/relationships/hyperlink"
    TargetMode="External"
    Target="http://www.westlaw.com/Browse/Home/KeyNumber/405XV/View.html?docGuid=I05f76dcb0d1611e4b86bd602cb8781fa&amp;originationContext=document&amp;vr=3.0&amp;rs=cblt1.0&amp;transitionType=DocumentItem&amp;contextData=(sc.Default)"/>
  <Relationship Id="r191"
    Type="http://schemas.openxmlformats.org/officeDocument/2006/relationships/hyperlink"
    TargetMode="External"
    Target="http://www.westlaw.com/Browse/Home/KeyNumber/405XV(C)/View.html?docGuid=I05f76dcb0d1611e4b86bd602cb8781fa&amp;originationContext=document&amp;vr=3.0&amp;rs=cblt1.0&amp;transitionType=DocumentItem&amp;contextData=(sc.Default)"/>
  <Relationship Id="r192"
    Type="http://schemas.openxmlformats.org/officeDocument/2006/relationships/hyperlink"
    TargetMode="External"
    Target="http://www.westlaw.com/Browse/Home/KeyNumber/405XV(C)1/View.html?docGuid=I05f76dcb0d1611e4b86bd602cb8781fa&amp;originationContext=document&amp;vr=3.0&amp;rs=cblt1.0&amp;transitionType=DocumentItem&amp;contextData=(sc.Default)"/>
  <Relationship Id="r193"
    Type="http://schemas.openxmlformats.org/officeDocument/2006/relationships/hyperlink"
    TargetMode="External"
    Target="http://www.westlaw.com/Browse/Home/KeyNumber/405k2645/View.html?docGuid=I05f76dcb0d1611e4b86bd602cb8781fa&amp;originationContext=document&amp;vr=3.0&amp;rs=cblt1.0&amp;transitionType=DocumentItem&amp;contextData=(sc.Default)"/>
  <Relationship Id="r194"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195"
    Type="http://schemas.openxmlformats.org/officeDocument/2006/relationships/hyperlink"
    TargetMode="External"
    Target="http://www.westlaw.com/Browse/Home/KeyNumber/405k2651/View.html?docGuid=I05f76dcb0d1611e4b86bd602cb8781fa&amp;originationContext=document&amp;vr=3.0&amp;rs=cblt1.0&amp;transitionType=DocumentItem&amp;contextData=(sc.Default)"/>
  <Relationship Id="r196"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197"
    Type="http://schemas.openxmlformats.org/officeDocument/2006/relationships/hyperlink"
    TargetMode="External"
    Target="http://www.westlaw.com/Browse/Home/KeyNumber/405k2657/View.html?docGuid=I05f76dcb0d1611e4b86bd602cb8781fa&amp;originationContext=document&amp;vr=3.0&amp;rs=cblt1.0&amp;transitionType=DocumentItem&amp;contextData=(sc.Default)"/>
  <Relationship Id="r198"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199"
    Type="http://schemas.openxmlformats.org/officeDocument/2006/relationships/hyperlink"
    TargetMode="External"
    Target="http://www.westlaw.com/Browse/Home/KeyNumber/405XV/View.html?docGuid=I05f76dcb0d1611e4b86bd602cb8781fa&amp;originationContext=document&amp;vr=3.0&amp;rs=cblt1.0&amp;transitionType=DocumentItem&amp;contextData=(sc.Default)"/>
  <Relationship Id="r200"
    Type="http://schemas.openxmlformats.org/officeDocument/2006/relationships/hyperlink"
    TargetMode="External"
    Target="http://www.westlaw.com/Browse/Home/KeyNumber/405XV(C)/View.html?docGuid=I05f76dcb0d1611e4b86bd602cb8781fa&amp;originationContext=document&amp;vr=3.0&amp;rs=cblt1.0&amp;transitionType=DocumentItem&amp;contextData=(sc.Default)"/>
  <Relationship Id="r201"
    Type="http://schemas.openxmlformats.org/officeDocument/2006/relationships/hyperlink"
    TargetMode="External"
    Target="http://www.westlaw.com/Browse/Home/KeyNumber/405XV(C)1/View.html?docGuid=I05f76dcb0d1611e4b86bd602cb8781fa&amp;originationContext=document&amp;vr=3.0&amp;rs=cblt1.0&amp;transitionType=DocumentItem&amp;contextData=(sc.Default)"/>
  <Relationship Id="r202"
    Type="http://schemas.openxmlformats.org/officeDocument/2006/relationships/hyperlink"
    TargetMode="External"
    Target="http://www.westlaw.com/Browse/Home/KeyNumber/405k2646/View.html?docGuid=I05f76dcb0d1611e4b86bd602cb8781fa&amp;originationContext=document&amp;vr=3.0&amp;rs=cblt1.0&amp;transitionType=DocumentItem&amp;contextData=(sc.Default)"/>
  <Relationship Id="r203"
    Type="http://schemas.openxmlformats.org/officeDocument/2006/relationships/hyperlink"
    TargetMode="External"
    Target="http://www.westlaw.com/Browse/Home/KeyNumber/405k2651/View.html?docGuid=I05f76dcb0d1611e4b86bd602cb8781fa&amp;originationContext=document&amp;vr=3.0&amp;rs=cblt1.0&amp;transitionType=DocumentItem&amp;contextData=(sc.Default)"/>
  <Relationship Id="r204"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205"
    Type="http://schemas.openxmlformats.org/officeDocument/2006/relationships/hyperlink"
    TargetMode="External"
    Target="http://www.westlaw.com/Browse/Home/KeyNumber/405XV/View.html?docGuid=I05f76dcb0d1611e4b86bd602cb8781fa&amp;originationContext=document&amp;vr=3.0&amp;rs=cblt1.0&amp;transitionType=DocumentItem&amp;contextData=(sc.Default)"/>
  <Relationship Id="r206"
    Type="http://schemas.openxmlformats.org/officeDocument/2006/relationships/hyperlink"
    TargetMode="External"
    Target="http://www.westlaw.com/Browse/Home/KeyNumber/405XV(C)/View.html?docGuid=I05f76dcb0d1611e4b86bd602cb8781fa&amp;originationContext=document&amp;vr=3.0&amp;rs=cblt1.0&amp;transitionType=DocumentItem&amp;contextData=(sc.Default)"/>
  <Relationship Id="r207"
    Type="http://schemas.openxmlformats.org/officeDocument/2006/relationships/hyperlink"
    TargetMode="External"
    Target="http://www.westlaw.com/Browse/Home/KeyNumber/405XV(C)1/View.html?docGuid=I05f76dcb0d1611e4b86bd602cb8781fa&amp;originationContext=document&amp;vr=3.0&amp;rs=cblt1.0&amp;transitionType=DocumentItem&amp;contextData=(sc.Default)"/>
  <Relationship Id="r208"
    Type="http://schemas.openxmlformats.org/officeDocument/2006/relationships/hyperlink"
    TargetMode="External"
    Target="http://www.westlaw.com/Browse/Home/KeyNumber/405k2657/View.html?docGuid=I05f76dcb0d1611e4b86bd602cb8781fa&amp;originationContext=document&amp;vr=3.0&amp;rs=cblt1.0&amp;transitionType=DocumentItem&amp;contextData=(sc.Default)"/>
  <Relationship Id="r209"
    Type="http://schemas.openxmlformats.org/officeDocument/2006/relationships/hyperlink"
    TargetMode="External"
    Target="http://www.westlaw.com/Link/Document/FullText?findType=L&amp;pubNum=1000245&amp;cite=FLCNART10S11&amp;originatingDoc=I05f76dcb0d1611e4b86bd602cb8781fa&amp;refType=LQ&amp;originationContext=document&amp;vr=3.0&amp;rs=cblt1.0&amp;transitionType=DocumentItem&amp;contextData=(sc.Default)"/>
  <Relationship Id="r210"
    Type="http://schemas.openxmlformats.org/officeDocument/2006/relationships/hyperlink"
    TargetMode="External"
    Target="http://www.westlaw.com/Link/RelatedInformation/DocHeadnoteLink?docGuid=I05f76dcb0d1611e4b86bd602cb8781fa&amp;headnoteId=203385190901620210228080507&amp;originationContext=document&amp;vr=3.0&amp;rs=cblt1.0&amp;transitionType=CitingReferences&amp;contextData=(sc.Default)"/>
  <Relationship Id="r211"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212"
    Type="http://schemas.openxmlformats.org/officeDocument/2006/relationships/hyperlink"
    TargetMode="External"
    Target="http://www.westlaw.com/Browse/Home/KeyNumber/405k1250(2)/View.html?docGuid=I05f76dcb0d1611e4b86bd602cb8781fa&amp;originationContext=document&amp;vr=3.0&amp;rs=cblt1.0&amp;transitionType=DocumentItem&amp;contextData=(sc.Default)"/>
  <Relationship Id="r213"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214"
    Type="http://schemas.openxmlformats.org/officeDocument/2006/relationships/hyperlink"
    TargetMode="External"
    Target="http://www.westlaw.com/Browse/Home/KeyNumber/405k2668/View.html?docGuid=I05f76dcb0d1611e4b86bd602cb8781fa&amp;originationContext=document&amp;vr=3.0&amp;rs=cblt1.0&amp;transitionType=DocumentItem&amp;contextData=(sc.Default)"/>
  <Relationship Id="r215"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216"
    Type="http://schemas.openxmlformats.org/officeDocument/2006/relationships/hyperlink"
    TargetMode="External"
    Target="http://www.westlaw.com/Browse/Home/KeyNumber/405VI/View.html?docGuid=I05f76dcb0d1611e4b86bd602cb8781fa&amp;originationContext=document&amp;vr=3.0&amp;rs=cblt1.0&amp;transitionType=DocumentItem&amp;contextData=(sc.Default)"/>
  <Relationship Id="r217"
    Type="http://schemas.openxmlformats.org/officeDocument/2006/relationships/hyperlink"
    TargetMode="External"
    Target="http://www.westlaw.com/Browse/Home/KeyNumber/405VI(A)/View.html?docGuid=I05f76dcb0d1611e4b86bd602cb8781fa&amp;originationContext=document&amp;vr=3.0&amp;rs=cblt1.0&amp;transitionType=DocumentItem&amp;contextData=(sc.Default)"/>
  <Relationship Id="r218"
    Type="http://schemas.openxmlformats.org/officeDocument/2006/relationships/hyperlink"
    TargetMode="External"
    Target="http://www.westlaw.com/Browse/Home/KeyNumber/405k1246/View.html?docGuid=I05f76dcb0d1611e4b86bd602cb8781fa&amp;originationContext=document&amp;vr=3.0&amp;rs=cblt1.0&amp;transitionType=DocumentItem&amp;contextData=(sc.Default)"/>
  <Relationship Id="r219"
    Type="http://schemas.openxmlformats.org/officeDocument/2006/relationships/hyperlink"
    TargetMode="External"
    Target="http://www.westlaw.com/Browse/Home/KeyNumber/405k1250/View.html?docGuid=I05f76dcb0d1611e4b86bd602cb8781fa&amp;originationContext=document&amp;vr=3.0&amp;rs=cblt1.0&amp;transitionType=DocumentItem&amp;contextData=(sc.Default)"/>
  <Relationship Id="r220"
    Type="http://schemas.openxmlformats.org/officeDocument/2006/relationships/hyperlink"
    TargetMode="External"
    Target="http://www.westlaw.com/Browse/Home/KeyNumber/405k1250(2)/View.html?docGuid=I05f76dcb0d1611e4b86bd602cb8781fa&amp;originationContext=document&amp;vr=3.0&amp;rs=cblt1.0&amp;transitionType=DocumentItem&amp;contextData=(sc.Default)"/>
  <Relationship Id="r221"
    Type="http://schemas.openxmlformats.org/officeDocument/2006/relationships/hyperlink"
    TargetMode="External"
    Target="http://www.westlaw.com/Browse/Home/KeyNumber/405/View.html?docGuid=I05f76dcb0d1611e4b86bd602cb8781fa&amp;originationContext=document&amp;vr=3.0&amp;rs=cblt1.0&amp;transitionType=DocumentItem&amp;contextData=(sc.Default)"/>
  <Relationship Id="r222"
    Type="http://schemas.openxmlformats.org/officeDocument/2006/relationships/hyperlink"
    TargetMode="External"
    Target="http://www.westlaw.com/Browse/Home/KeyNumber/405XV/View.html?docGuid=I05f76dcb0d1611e4b86bd602cb8781fa&amp;originationContext=document&amp;vr=3.0&amp;rs=cblt1.0&amp;transitionType=DocumentItem&amp;contextData=(sc.Default)"/>
  <Relationship Id="r223"
    Type="http://schemas.openxmlformats.org/officeDocument/2006/relationships/hyperlink"
    TargetMode="External"
    Target="http://www.westlaw.com/Browse/Home/KeyNumber/405XV(C)/View.html?docGuid=I05f76dcb0d1611e4b86bd602cb8781fa&amp;originationContext=document&amp;vr=3.0&amp;rs=cblt1.0&amp;transitionType=DocumentItem&amp;contextData=(sc.Default)"/>
  <Relationship Id="r224"
    Type="http://schemas.openxmlformats.org/officeDocument/2006/relationships/hyperlink"
    TargetMode="External"
    Target="http://www.westlaw.com/Browse/Home/KeyNumber/405XV(C)1/View.html?docGuid=I05f76dcb0d1611e4b86bd602cb8781fa&amp;originationContext=document&amp;vr=3.0&amp;rs=cblt1.0&amp;transitionType=DocumentItem&amp;contextData=(sc.Default)"/>
  <Relationship Id="r225"
    Type="http://schemas.openxmlformats.org/officeDocument/2006/relationships/hyperlink"
    TargetMode="External"
    Target="http://www.westlaw.com/Browse/Home/KeyNumber/405k2668/View.html?docGuid=I05f76dcb0d1611e4b86bd602cb8781fa&amp;originationContext=document&amp;vr=3.0&amp;rs=cblt1.0&amp;transitionType=DocumentItem&amp;contextData=(sc.Default)"/>
  <Relationship Id="r226"
    Type="http://schemas.openxmlformats.org/officeDocument/2006/relationships/hyperlink"
    TargetMode="External"
    Target="http://www.westlaw.com/Link/Document/FullText?findType=L&amp;pubNum=1000245&amp;cite=FLCNART10S11&amp;originatingDoc=I05f76dcb0d1611e4b86bd602cb8781fa&amp;refType=LQ&amp;originationContext=document&amp;vr=3.0&amp;rs=cblt1.0&amp;transitionType=DocumentItem&amp;contextData=(sc.Default)"/>
  <Relationship Id="r227"
    Type="http://schemas.openxmlformats.org/officeDocument/2006/relationships/hyperlink"
    TargetMode="External"
    Target="http://www.westlaw.com/Link/RelatedInformation/DocHeadnoteLink?docGuid=I05f76dcb0d1611e4b86bd602cb8781fa&amp;headnoteId=203385190901720210228080507&amp;originationContext=document&amp;vr=3.0&amp;rs=cblt1.0&amp;transitionType=CitingReferences&amp;contextData=(sc.Default)"/>
  <Relationship Id="r228"
    Type="http://schemas.openxmlformats.org/officeDocument/2006/relationships/hyperlink"
    TargetMode="External"
    Target="http://www.westlaw.com/Browse/Home/KeyNumber/336H/View.html?docGuid=I05f76dcb0d1611e4b86bd602cb8781fa&amp;originationContext=document&amp;vr=3.0&amp;rs=cblt1.0&amp;transitionType=DocumentItem&amp;contextData=(sc.Default)"/>
  <Relationship Id="r229"
    Type="http://schemas.openxmlformats.org/officeDocument/2006/relationships/hyperlink"
    TargetMode="External"
    Target="http://www.westlaw.com/Browse/Home/KeyNumber/336Hk583/View.html?docGuid=I05f76dcb0d1611e4b86bd602cb8781fa&amp;originationContext=document&amp;vr=3.0&amp;rs=cblt1.0&amp;transitionType=DocumentItem&amp;contextData=(sc.Default)"/>
  <Relationship Id="r230"
    Type="http://schemas.openxmlformats.org/officeDocument/2006/relationships/hyperlink"
    TargetMode="External"
    Target="http://www.westlaw.com/Browse/Home/KeyNumber/336H/View.html?docGuid=I05f76dcb0d1611e4b86bd602cb8781fa&amp;originationContext=document&amp;vr=3.0&amp;rs=cblt1.0&amp;transitionType=DocumentItem&amp;contextData=(sc.Default)"/>
  <Relationship Id="r231"
    Type="http://schemas.openxmlformats.org/officeDocument/2006/relationships/hyperlink"
    TargetMode="External"
    Target="http://www.westlaw.com/Browse/Home/KeyNumber/336HVI/View.html?docGuid=I05f76dcb0d1611e4b86bd602cb8781fa&amp;originationContext=document&amp;vr=3.0&amp;rs=cblt1.0&amp;transitionType=DocumentItem&amp;contextData=(sc.Default)"/>
  <Relationship Id="r232"
    Type="http://schemas.openxmlformats.org/officeDocument/2006/relationships/hyperlink"
    TargetMode="External"
    Target="http://www.westlaw.com/Browse/Home/KeyNumber/336HVI(C)/View.html?docGuid=I05f76dcb0d1611e4b86bd602cb8781fa&amp;originationContext=document&amp;vr=3.0&amp;rs=cblt1.0&amp;transitionType=DocumentItem&amp;contextData=(sc.Default)"/>
  <Relationship Id="r233"
    Type="http://schemas.openxmlformats.org/officeDocument/2006/relationships/hyperlink"
    TargetMode="External"
    Target="http://www.westlaw.com/Browse/Home/KeyNumber/336Hk583/View.html?docGuid=I05f76dcb0d1611e4b86bd602cb8781fa&amp;originationContext=document&amp;vr=3.0&amp;rs=cblt1.0&amp;transitionType=DocumentItem&amp;contextData=(sc.Default)"/>
  <Relationship Id="r234"
    Type="http://schemas.openxmlformats.org/officeDocument/2006/relationships/hyperlink"
    TargetMode="External"
    Target="http://www.westlaw.com/Browse/Home/KeyNumber/336H/View.html?docGuid=I05f76dcb0d1611e4b86bd602cb8781fa&amp;originationContext=document&amp;vr=3.0&amp;rs=cblt1.0&amp;transitionType=DocumentItem&amp;contextData=(sc.Default)"/>
  <Relationship Id="r235"
    Type="http://schemas.openxmlformats.org/officeDocument/2006/relationships/hyperlink"
    TargetMode="External"
    Target="http://www.westlaw.com/Browse/Home/KeyNumber/336Hk582/View.html?docGuid=I05f76dcb0d1611e4b86bd602cb8781fa&amp;originationContext=document&amp;vr=3.0&amp;rs=cblt1.0&amp;transitionType=DocumentItem&amp;contextData=(sc.Default)"/>
  <Relationship Id="r236"
    Type="http://schemas.openxmlformats.org/officeDocument/2006/relationships/hyperlink"
    TargetMode="External"
    Target="http://www.westlaw.com/Browse/Home/KeyNumber/336H/View.html?docGuid=I05f76dcb0d1611e4b86bd602cb8781fa&amp;originationContext=document&amp;vr=3.0&amp;rs=cblt1.0&amp;transitionType=DocumentItem&amp;contextData=(sc.Default)"/>
  <Relationship Id="r237"
    Type="http://schemas.openxmlformats.org/officeDocument/2006/relationships/hyperlink"
    TargetMode="External"
    Target="http://www.westlaw.com/Browse/Home/KeyNumber/336HVI/View.html?docGuid=I05f76dcb0d1611e4b86bd602cb8781fa&amp;originationContext=document&amp;vr=3.0&amp;rs=cblt1.0&amp;transitionType=DocumentItem&amp;contextData=(sc.Default)"/>
  <Relationship Id="r238"
    Type="http://schemas.openxmlformats.org/officeDocument/2006/relationships/hyperlink"
    TargetMode="External"
    Target="http://www.westlaw.com/Browse/Home/KeyNumber/336HVI(C)/View.html?docGuid=I05f76dcb0d1611e4b86bd602cb8781fa&amp;originationContext=document&amp;vr=3.0&amp;rs=cblt1.0&amp;transitionType=DocumentItem&amp;contextData=(sc.Default)"/>
  <Relationship Id="r239"
    Type="http://schemas.openxmlformats.org/officeDocument/2006/relationships/hyperlink"
    TargetMode="External"
    Target="http://www.westlaw.com/Browse/Home/KeyNumber/336Hk582/View.html?docGuid=I05f76dcb0d1611e4b86bd602cb8781fa&amp;originationContext=document&amp;vr=3.0&amp;rs=cblt1.0&amp;transitionType=DocumentItem&amp;contextData=(sc.Default)"/>
  <Relationship Id="r240"
    Type="http://schemas.openxmlformats.org/officeDocument/2006/relationships/hyperlink"
    TargetMode="External"
    Target="http://www.westlaw.com/Link/RelatedInformation/DocHeadnoteLink?docGuid=I05f76dcb0d1611e4b86bd602cb8781fa&amp;headnoteId=203385190901920210228080507&amp;originationContext=document&amp;vr=3.0&amp;rs=cblt1.0&amp;transitionType=CitingReferences&amp;contextData=(sc.Default)"/>
  <Relationship Id="r241"
    Type="http://schemas.openxmlformats.org/officeDocument/2006/relationships/hyperlink"
    TargetMode="External"
    Target="http://www.westlaw.com/Link/Document/FullText?findType=h&amp;pubNum=176284&amp;cite=0301207201&amp;originatingDoc=I05f76dcb0d1611e4b86bd602cb8781fa&amp;refType=RQ&amp;originationContext=document&amp;vr=3.0&amp;rs=cblt1.0&amp;transitionType=DocumentItem&amp;contextData=(sc.Default)"/>
  <Relationship Id="r242"
    Type="http://schemas.openxmlformats.org/officeDocument/2006/relationships/hyperlink"
    TargetMode="External"
    Target="http://www.westlaw.com/Link/Document/FullText?findType=h&amp;pubNum=176284&amp;cite=0110925801&amp;originatingDoc=I05f76dcb0d1611e4b86bd602cb8781fa&amp;refType=RQ&amp;originationContext=document&amp;vr=3.0&amp;rs=cblt1.0&amp;transitionType=DocumentItem&amp;contextData=(sc.Default)"/>
  <Relationship Id="r243"
    Type="http://schemas.openxmlformats.org/officeDocument/2006/relationships/hyperlink"
    TargetMode="External"
    Target="http://www.westlaw.com/Link/Document/FullText?findType=h&amp;pubNum=176284&amp;cite=0337640101&amp;originatingDoc=I05f76dcb0d1611e4b86bd602cb8781fa&amp;refType=RQ&amp;originationContext=document&amp;vr=3.0&amp;rs=cblt1.0&amp;transitionType=DocumentItem&amp;contextData=(sc.Default)"/>
  <Relationship Id="r244"
    Type="http://schemas.openxmlformats.org/officeDocument/2006/relationships/hyperlink"
    TargetMode="External"
    Target="http://www.westlaw.com/Link/Document/FullText?findType=h&amp;pubNum=176284&amp;cite=0217973701&amp;originatingDoc=I05f76dcb0d1611e4b86bd602cb8781fa&amp;refType=RQ&amp;originationContext=document&amp;vr=3.0&amp;rs=cblt1.0&amp;transitionType=DocumentItem&amp;contextData=(sc.Default)"/>
  <Relationship Id="r245"
    Type="http://schemas.openxmlformats.org/officeDocument/2006/relationships/hyperlink"
    TargetMode="External"
    Target="http://www.westlaw.com/Link/Document/FullText?findType=h&amp;pubNum=176284&amp;cite=0163188801&amp;originatingDoc=I05f76dcb0d1611e4b86bd602cb8781fa&amp;refType=RQ&amp;originationContext=document&amp;vr=3.0&amp;rs=cblt1.0&amp;transitionType=DocumentItem&amp;contextData=(sc.Default)"/>
  <Relationship Id="r246"
    Type="http://schemas.openxmlformats.org/officeDocument/2006/relationships/hyperlink"
    TargetMode="External"
    Target="http://www.westlaw.com/Link/Document/FullText?findType=Y&amp;serNum=1957125013&amp;pubNum=0000735&amp;originatingDoc=I05f76dcb0d1611e4b86bd602cb8781fa&amp;refType=RP&amp;originationContext=document&amp;vr=3.0&amp;rs=cblt1.0&amp;transitionType=DocumentItem&amp;contextData=(sc.Default)"/>
  <Relationship Id="r247"
    Type="http://schemas.openxmlformats.org/officeDocument/2006/relationships/hyperlink"
    TargetMode="External"
    Target="http://www.westlaw.com/Link/Document/FullText?findType=Y&amp;serNum=1931111978&amp;pubNum=0000734&amp;originatingDoc=I05f76dcb0d1611e4b86bd602cb8781fa&amp;refType=RP&amp;originationContext=document&amp;vr=3.0&amp;rs=cblt1.0&amp;transitionType=DocumentItem&amp;contextData=(sc.Default)"/>
  <Relationship Id="r248"
    Type="http://schemas.openxmlformats.org/officeDocument/2006/relationships/hyperlink"
    TargetMode="External"
    Target="http://www.westlaw.com/Link/Document/FullText?findType=Y&amp;serNum=1927112245&amp;pubNum=0000734&amp;originatingDoc=I05f76dcb0d1611e4b86bd602cb8781fa&amp;refType=RP&amp;originationContext=document&amp;vr=3.0&amp;rs=cblt1.0&amp;transitionType=DocumentItem&amp;contextData=(sc.Default)"/>
  <Relationship Id="r249"
    Type="http://schemas.openxmlformats.org/officeDocument/2006/relationships/hyperlink"
    TargetMode="External"
    Target="https://1.next.westlaw.com/Link/RelatedInformation/Flag?documentGuid=I78b7a5900c6211d98220e6fa99ecd085&amp;transitionType=InlineKeyCiteFlags&amp;originationContext=docHeaderFlag&amp;Rank=0&amp;ppcid=38cf0999c2a64fef9d4b0617245b4a0c&amp;contextData=(sc.Default)"/>
  <Relationship Id="r250"
    Type="http://schemas.openxmlformats.org/officeDocument/2006/relationships/hyperlink"
    TargetMode="External"
    Target="http://www.westlaw.com/Link/Document/FullText?findType=Y&amp;serNum=1919000169&amp;pubNum=0000734&amp;originatingDoc=I05f76dcb0d1611e4b86bd602cb8781fa&amp;refType=RP&amp;fi=co_pp_sp_734_226&amp;originationContext=document&amp;vr=3.0&amp;rs=cblt1.0&amp;transitionType=DocumentItem&amp;contextData=(sc.Default)#co_pp_sp_734_226"/>
  <Relationship Id="r251"
    Type="http://schemas.openxmlformats.org/officeDocument/2006/relationships/hyperlink"
    TargetMode="External"
    Target="https://1.next.westlaw.com/Link/RelatedInformation/Flag?documentGuid=Idfe809a70c6011d9bc18e8274af85244&amp;transitionType=InlineKeyCiteFlags&amp;originationContext=docHeaderFlag&amp;Rank=0&amp;ppcid=38cf0999c2a64fef9d4b0617245b4a0c&amp;contextData=(sc.Default)"/>
  <Relationship Id="r252"
    Type="http://schemas.openxmlformats.org/officeDocument/2006/relationships/hyperlink"
    TargetMode="External"
    Target="http://www.westlaw.com/Link/Document/FullText?findType=Y&amp;serNum=1909000273&amp;pubNum=0000734&amp;originatingDoc=I05f76dcb0d1611e4b86bd602cb8781fa&amp;refType=RP&amp;fi=co_pp_sp_734_644&amp;originationContext=document&amp;vr=3.0&amp;rs=cblt1.0&amp;transitionType=DocumentItem&amp;contextData=(sc.Default)#co_pp_sp_734_644"/>
  <Relationship Id="r253"
    Type="http://schemas.openxmlformats.org/officeDocument/2006/relationships/hyperlink"
    TargetMode="External"
    Target="https://1.next.westlaw.com/Link/RelatedInformation/Flag?documentGuid=I78b7a5900c6211d98220e6fa99ecd085&amp;transitionType=InlineKeyCiteFlags&amp;originationContext=docHeaderFlag&amp;Rank=0&amp;ppcid=38cf0999c2a64fef9d4b0617245b4a0c&amp;contextData=(sc.Default)"/>
  <Relationship Id="r254"
    Type="http://schemas.openxmlformats.org/officeDocument/2006/relationships/hyperlink"
    TargetMode="External"
    Target="http://www.westlaw.com/Link/Document/FullText?findType=Y&amp;serNum=1919000169&amp;pubNum=0000734&amp;originatingDoc=I05f76dcb0d1611e4b86bd602cb8781fa&amp;refType=RP&amp;fi=co_pp_sp_734_227&amp;originationContext=document&amp;vr=3.0&amp;rs=cblt1.0&amp;transitionType=DocumentItem&amp;contextData=(sc.Default)#co_pp_sp_734_227"/>
  <Relationship Id="r255"
    Type="http://schemas.openxmlformats.org/officeDocument/2006/relationships/hyperlink"
    TargetMode="External"
    Target="https://1.next.westlaw.com/Link/RelatedInformation/Flag?documentGuid=Idfe809a70c6011d9bc18e8274af85244&amp;transitionType=InlineKeyCiteFlags&amp;originationContext=docHeaderFlag&amp;Rank=0&amp;ppcid=38cf0999c2a64fef9d4b0617245b4a0c&amp;contextData=(sc.Default)"/>
  <Relationship Id="r256"
    Type="http://schemas.openxmlformats.org/officeDocument/2006/relationships/hyperlink"
    TargetMode="External"
    Target="http://www.westlaw.com/Link/Document/FullText?findType=Y&amp;serNum=1909000273&amp;pubNum=0000734&amp;originatingDoc=I05f76dcb0d1611e4b86bd602cb8781fa&amp;refType=RP&amp;fi=co_pp_sp_734_644&amp;originationContext=document&amp;vr=3.0&amp;rs=cblt1.0&amp;transitionType=DocumentItem&amp;contextData=(sc.Default)#co_pp_sp_734_644"/>
  <Relationship Id="r257"
    Type="http://schemas.openxmlformats.org/officeDocument/2006/relationships/hyperlink"
    TargetMode="External"
    Target="https://1.next.westlaw.com/Link/RelatedInformation/Flag?documentGuid=Idfe809a70c6011d9bc18e8274af85244&amp;transitionType=InlineKeyCiteFlags&amp;originationContext=docHeaderFlag&amp;Rank=0&amp;ppcid=38cf0999c2a64fef9d4b0617245b4a0c&amp;contextData=(sc.Default)"/>
  <Relationship Id="r258"
    Type="http://schemas.openxmlformats.org/officeDocument/2006/relationships/hyperlink"
    TargetMode="External"
    Target="http://www.westlaw.com/Link/Document/FullText?findType=Y&amp;serNum=1909000273&amp;pubNum=0000734&amp;originatingDoc=I05f76dcb0d1611e4b86bd602cb8781fa&amp;refType=RP&amp;fi=co_pp_sp_734_645&amp;originationContext=document&amp;vr=3.0&amp;rs=cblt1.0&amp;transitionType=DocumentItem&amp;contextData=(sc.Default)#co_pp_sp_734_645"/>
  <Relationship Id="r259"
    Type="http://schemas.openxmlformats.org/officeDocument/2006/relationships/hyperlink"
    TargetMode="External"
    Target="https://1.next.westlaw.com/Link/RelatedInformation/Flag?documentGuid=Idfbeafb00c6011d9bc18e8274af85244&amp;transitionType=InlineKeyCiteFlags&amp;originationContext=docHeaderFlag&amp;Rank=0&amp;ppcid=38cf0999c2a64fef9d4b0617245b4a0c&amp;contextData=(sc.Default)"/>
  <Relationship Id="r260"
    Type="http://schemas.openxmlformats.org/officeDocument/2006/relationships/hyperlink"
    TargetMode="External"
    Target="http://www.westlaw.com/Link/Document/FullText?findType=Y&amp;serNum=1917001199&amp;pubNum=0000734&amp;originatingDoc=I05f76dcb0d1611e4b86bd602cb8781fa&amp;refType=RP&amp;fi=co_pp_sp_734_501&amp;originationContext=document&amp;vr=3.0&amp;rs=cblt1.0&amp;transitionType=DocumentItem&amp;contextData=(sc.Default)#co_pp_sp_734_501"/>
  <Relationship Id="r261"
    Type="http://schemas.openxmlformats.org/officeDocument/2006/relationships/hyperlink"
    TargetMode="External"
    Target="https://1.next.westlaw.com/Link/RelatedInformation/Flag?documentGuid=Idfbeafb00c6011d9bc18e8274af85244&amp;transitionType=InlineKeyCiteFlags&amp;originationContext=docHeaderFlag&amp;Rank=0&amp;ppcid=38cf0999c2a64fef9d4b0617245b4a0c&amp;contextData=(sc.Default)"/>
  <Relationship Id="r262"
    Type="http://schemas.openxmlformats.org/officeDocument/2006/relationships/hyperlink"
    TargetMode="External"
    Target="http://www.westlaw.com/Link/Document/FullText?findType=Y&amp;serNum=1917001199&amp;pubNum=0000734&amp;originatingDoc=I05f76dcb0d1611e4b86bd602cb8781fa&amp;refType=RP&amp;fi=co_pp_sp_734_502&amp;originationContext=document&amp;vr=3.0&amp;rs=cblt1.0&amp;transitionType=DocumentItem&amp;contextData=(sc.Default)#co_pp_sp_734_502"/>
  <Relationship Id="r263"
    Type="http://schemas.openxmlformats.org/officeDocument/2006/relationships/hyperlink"
    TargetMode="External"
    Target="https://1.next.westlaw.com/Link/RelatedInformation/Flag?documentGuid=Idfbeafb00c6011d9bc18e8274af85244&amp;transitionType=InlineKeyCiteFlags&amp;originationContext=docHeaderFlag&amp;Rank=0&amp;ppcid=38cf0999c2a64fef9d4b0617245b4a0c&amp;contextData=(sc.Default)"/>
  <Relationship Id="r264"
    Type="http://schemas.openxmlformats.org/officeDocument/2006/relationships/hyperlink"
    TargetMode="External"
    Target="http://www.westlaw.com/Link/Document/FullText?findType=Y&amp;serNum=1917001199&amp;pubNum=0000734&amp;originatingDoc=I05f76dcb0d1611e4b86bd602cb8781fa&amp;refType=RP&amp;fi=co_pp_sp_734_502&amp;originationContext=document&amp;vr=3.0&amp;rs=cblt1.0&amp;transitionType=DocumentItem&amp;contextData=(sc.Default)#co_pp_sp_734_502"/>
  <Relationship Id="r265"
    Type="http://schemas.openxmlformats.org/officeDocument/2006/relationships/hyperlink"
    TargetMode="External"
    Target="https://1.next.westlaw.com/Link/RelatedInformation/Flag?documentGuid=Idfe809a70c6011d9bc18e8274af85244&amp;transitionType=InlineKeyCiteFlags&amp;originationContext=docHeaderFlag&amp;Rank=0&amp;ppcid=38cf0999c2a64fef9d4b0617245b4a0c&amp;contextData=(sc.Default)"/>
  <Relationship Id="r266"
    Type="http://schemas.openxmlformats.org/officeDocument/2006/relationships/hyperlink"
    TargetMode="External"
    Target="http://www.westlaw.com/Link/Document/FullText?findType=Y&amp;serNum=1909000273&amp;pubNum=0000734&amp;originatingDoc=I05f76dcb0d1611e4b86bd602cb8781fa&amp;refType=RP&amp;fi=co_pp_sp_734_645&amp;originationContext=document&amp;vr=3.0&amp;rs=cblt1.0&amp;transitionType=DocumentItem&amp;contextData=(sc.Default)#co_pp_sp_734_645"/>
  <Relationship Id="r267"
    Type="http://schemas.openxmlformats.org/officeDocument/2006/relationships/hyperlink"
    TargetMode="External"
    Target="https://1.next.westlaw.com/Link/RelatedInformation/Flag?documentGuid=Ib4716efbb5f811d9bc61beebb95be672&amp;transitionType=InlineKeyCiteFlags&amp;originationContext=docHeaderFlag&amp;Rank=0&amp;ppcid=38cf0999c2a64fef9d4b0617245b4a0c&amp;contextData=(sc.Default)"/>
  <Relationship Id="r268"
    Type="http://schemas.openxmlformats.org/officeDocument/2006/relationships/hyperlink"
    TargetMode="External"
    Target="http://www.westlaw.com/Link/Document/FullText?findType=Y&amp;serNum=1870190489&amp;pubNum=0000780&amp;originatingDoc=I05f76dcb0d1611e4b86bd602cb8781fa&amp;refType=RP&amp;fi=co_pp_sp_780_504&amp;originationContext=document&amp;vr=3.0&amp;rs=cblt1.0&amp;transitionType=DocumentItem&amp;contextData=(sc.Default)#co_pp_sp_780_504"/>
  <Relationship Id="r269"
    Type="http://schemas.openxmlformats.org/officeDocument/2006/relationships/hyperlink"
    TargetMode="External"
    Target="http://www.westlaw.com/Link/Document/FullText?findType=Y&amp;serNum=1927112245&amp;pubNum=0000734&amp;originatingDoc=I05f76dcb0d1611e4b86bd602cb8781fa&amp;refType=RP&amp;originationContext=document&amp;vr=3.0&amp;rs=cblt1.0&amp;transitionType=DocumentItem&amp;contextData=(sc.Default)"/>
  <Relationship Id="r270"
    Type="http://schemas.openxmlformats.org/officeDocument/2006/relationships/hyperlink"
    TargetMode="External"
    Target="http://www.westlaw.com/Link/Document/FullText?findType=Y&amp;serNum=1927112245&amp;pubNum=0000734&amp;originatingDoc=I05f76dcb0d1611e4b86bd602cb8781fa&amp;refType=RP&amp;fi=co_pp_sp_734_844&amp;originationContext=document&amp;vr=3.0&amp;rs=cblt1.0&amp;transitionType=DocumentItem&amp;contextData=(sc.Default)#co_pp_sp_734_844"/>
  <Relationship Id="r271"
    Type="http://schemas.openxmlformats.org/officeDocument/2006/relationships/hyperlink"
    TargetMode="External"
    Target="http://www.westlaw.com/Link/Document/FullText?findType=Y&amp;serNum=1931111978&amp;pubNum=0000734&amp;originatingDoc=I05f76dcb0d1611e4b86bd602cb8781fa&amp;refType=RP&amp;fi=co_pp_sp_734_685&amp;originationContext=document&amp;vr=3.0&amp;rs=cblt1.0&amp;transitionType=DocumentItem&amp;contextData=(sc.Default)#co_pp_sp_734_685"/>
  <Relationship Id="r272"
    Type="http://schemas.openxmlformats.org/officeDocument/2006/relationships/hyperlink"
    TargetMode="External"
    Target="https://1.next.westlaw.com/Link/RelatedInformation/Flag?documentGuid=I4a625f3c0c7811d9bc18e8274af85244&amp;transitionType=InlineKeyCiteFlags&amp;originationContext=docHeaderFlag&amp;Rank=0&amp;ppcid=38cf0999c2a64fef9d4b0617245b4a0c&amp;contextData=(sc.Default)"/>
  <Relationship Id="r273"
    Type="http://schemas.openxmlformats.org/officeDocument/2006/relationships/hyperlink"
    TargetMode="External"
    Target="http://www.westlaw.com/Link/Document/FullText?findType=Y&amp;serNum=1981118493&amp;pubNum=0000735&amp;originatingDoc=I05f76dcb0d1611e4b86bd602cb8781fa&amp;refType=RP&amp;fi=co_pp_sp_735_191&amp;originationContext=document&amp;vr=3.0&amp;rs=cblt1.0&amp;transitionType=DocumentItem&amp;contextData=(sc.Default)#co_pp_sp_735_191"/>
  <Relationship Id="r274"
    Type="http://schemas.openxmlformats.org/officeDocument/2006/relationships/hyperlink"
    TargetMode="External"
    Target="https://1.next.westlaw.com/Link/RelatedInformation/Flag?documentGuid=I8254bfdc0c6611d98220e6fa99ecd085&amp;transitionType=InlineKeyCiteFlags&amp;originationContext=docHeaderFlag&amp;Rank=0&amp;ppcid=38cf0999c2a64fef9d4b0617245b4a0c&amp;contextData=(sc.Default)"/>
  <Relationship Id="r275"
    Type="http://schemas.openxmlformats.org/officeDocument/2006/relationships/hyperlink"
    TargetMode="External"
    Target="http://www.westlaw.com/Link/Document/FullText?findType=Y&amp;serNum=1937111033&amp;pubNum=0000734&amp;originatingDoc=I05f76dcb0d1611e4b86bd602cb8781fa&amp;refType=RP&amp;fi=co_pp_sp_734_733&amp;originationContext=document&amp;vr=3.0&amp;rs=cblt1.0&amp;transitionType=DocumentItem&amp;contextData=(sc.Default)#co_pp_sp_734_733"/>
  <Relationship Id="r276"
    Type="http://schemas.openxmlformats.org/officeDocument/2006/relationships/hyperlink"
    TargetMode="External"
    Target="http://www.westlaw.com/Link/Document/FullText?findType=Y&amp;serNum=1970141493&amp;pubNum=0000735&amp;originatingDoc=I05f76dcb0d1611e4b86bd602cb8781fa&amp;refType=RP&amp;originationContext=document&amp;vr=3.0&amp;rs=cblt1.0&amp;transitionType=DocumentItem&amp;contextData=(sc.Default)"/>
  <Relationship Id="r277"
    Type="http://schemas.openxmlformats.org/officeDocument/2006/relationships/hyperlink"
    TargetMode="External"
    Target="http://www.westlaw.com/Link/Document/FullText?findType=Y&amp;serNum=1931111978&amp;pubNum=0000734&amp;originatingDoc=I05f76dcb0d1611e4b86bd602cb8781fa&amp;refType=RP&amp;fi=co_pp_sp_734_684&amp;originationContext=document&amp;vr=3.0&amp;rs=cblt1.0&amp;transitionType=DocumentItem&amp;contextData=(sc.Default)#co_pp_sp_734_684"/>
  <Relationship Id="r278"
    Type="http://schemas.openxmlformats.org/officeDocument/2006/relationships/hyperlink"
    TargetMode="External"
    Target="http://www.westlaw.com/Link/Document/FullText?findType=Y&amp;serNum=1909000189&amp;pubNum=0000734&amp;originatingDoc=I05f76dcb0d1611e4b86bd602cb8781fa&amp;refType=RP&amp;fi=co_pp_sp_734_948&amp;originationContext=document&amp;vr=3.0&amp;rs=cblt1.0&amp;transitionType=DocumentItem&amp;contextData=(sc.Default)#co_pp_sp_734_948"/>
  <Relationship Id="r279"
    Type="http://schemas.openxmlformats.org/officeDocument/2006/relationships/image"
    Target="images/5.png"/>
  <Relationship Id="r280"
    Type="http://schemas.openxmlformats.org/officeDocument/2006/relationships/hyperlink"
    TargetMode="External"
    Target="http://www.westlaw.com/Link/Document/FullText?findType=Y&amp;serNum=1957125013&amp;pubNum=0000735&amp;originatingDoc=I05f76dcb0d1611e4b86bd602cb8781fa&amp;refType=RP&amp;fi=co_pp_sp_735_798&amp;originationContext=document&amp;vr=3.0&amp;rs=cblt1.0&amp;transitionType=DocumentItem&amp;contextData=(sc.Default)#co_pp_sp_735_798"/>
  <Relationship Id="r281"
    Type="http://schemas.openxmlformats.org/officeDocument/2006/relationships/hyperlink"
    TargetMode="External"
    Target="http://www.westlaw.com/Link/Document/FullText?findType=Y&amp;serNum=1957125013&amp;pubNum=0000735&amp;originatingDoc=I05f76dcb0d1611e4b86bd602cb8781fa&amp;refType=RP&amp;fi=co_pp_sp_735_801&amp;originationContext=document&amp;vr=3.0&amp;rs=cblt1.0&amp;transitionType=DocumentItem&amp;contextData=(sc.Default)#co_pp_sp_735_801"/>
  <Relationship Id="r282"
    Type="http://schemas.openxmlformats.org/officeDocument/2006/relationships/hyperlink"
    TargetMode="External"
    Target="http://www.westlaw.com/Link/Document/FullText?findType=Y&amp;serNum=1957125013&amp;pubNum=0000735&amp;originatingDoc=I05f76dcb0d1611e4b86bd602cb8781fa&amp;refType=RP&amp;fi=co_pp_sp_735_799&amp;originationContext=document&amp;vr=3.0&amp;rs=cblt1.0&amp;transitionType=DocumentItem&amp;contextData=(sc.Default)#co_pp_sp_735_799"/>
  <Relationship Id="r283"
    Type="http://schemas.openxmlformats.org/officeDocument/2006/relationships/hyperlink"
    TargetMode="External"
    Target="http://www.westlaw.com/Link/Document/FullText?findType=Y&amp;serNum=1957125013&amp;pubNum=0000735&amp;originatingDoc=I05f76dcb0d1611e4b86bd602cb8781fa&amp;refType=RP&amp;fi=co_pp_sp_735_802&amp;originationContext=document&amp;vr=3.0&amp;rs=cblt1.0&amp;transitionType=DocumentItem&amp;contextData=(sc.Default)#co_pp_sp_735_802"/>
  <Relationship Id="r284"
    Type="http://schemas.openxmlformats.org/officeDocument/2006/relationships/hyperlink"
    TargetMode="External"
    Target="http://www.westlaw.com/Link/Document/FullText?findType=Y&amp;serNum=1957125013&amp;pubNum=0000735&amp;originatingDoc=I05f76dcb0d1611e4b86bd602cb8781fa&amp;refType=RP&amp;fi=co_pp_sp_735_800&amp;originationContext=document&amp;vr=3.0&amp;rs=cblt1.0&amp;transitionType=DocumentItem&amp;contextData=(sc.Default)#co_pp_sp_735_800"/>
  <Relationship Id="r285"
    Type="http://schemas.openxmlformats.org/officeDocument/2006/relationships/hyperlink"
    TargetMode="External"
    Target="https://1.next.westlaw.com/Link/RelatedInformation/Flag?documentGuid=I1167beb60c7c11d9bc18e8274af85244&amp;transitionType=InlineKeyCiteFlags&amp;originationContext=docHeaderFlag&amp;Rank=0&amp;ppcid=38cf0999c2a64fef9d4b0617245b4a0c&amp;contextData=(sc.Default)"/>
  <Relationship Id="r286"
    Type="http://schemas.openxmlformats.org/officeDocument/2006/relationships/hyperlink"
    TargetMode="External"
    Target="http://www.westlaw.com/Link/Document/FullText?findType=Y&amp;serNum=1985136294&amp;pubNum=0000735&amp;originatingDoc=I05f76dcb0d1611e4b86bd602cb8781fa&amp;refType=RP&amp;originationContext=document&amp;vr=3.0&amp;rs=cblt1.0&amp;transitionType=DocumentItem&amp;contextData=(sc.Default)"/>
  <Relationship Id="r287"
    Type="http://schemas.openxmlformats.org/officeDocument/2006/relationships/hyperlink"
    TargetMode="External"
    Target="https://1.next.westlaw.com/Link/RelatedInformation/Flag?documentGuid=Ib5db4e110d5511d99830b5efa1ded32a&amp;transitionType=InlineKeyCiteFlags&amp;originationContext=docHeaderFlag&amp;Rank=0&amp;ppcid=38cf0999c2a64fef9d4b0617245b4a0c&amp;contextData=(sc.Default)"/>
  <Relationship Id="r288"
    Type="http://schemas.openxmlformats.org/officeDocument/2006/relationships/hyperlink"
    TargetMode="External"
    Target="http://www.westlaw.com/Link/Document/FullText?findType=Y&amp;serNum=1982121743&amp;pubNum=0000735&amp;originatingDoc=I05f76dcb0d1611e4b86bd602cb8781fa&amp;refType=RP&amp;originationContext=document&amp;vr=3.0&amp;rs=cblt1.0&amp;transitionType=DocumentItem&amp;contextData=(sc.Default)"/>
  <Relationship Id="r289"
    Type="http://schemas.openxmlformats.org/officeDocument/2006/relationships/hyperlink"
    TargetMode="External"
    Target="https://1.next.westlaw.com/Link/RelatedInformation/Flag?documentGuid=I1167beb60c7c11d9bc18e8274af85244&amp;transitionType=InlineKeyCiteFlags&amp;originationContext=docHeaderFlag&amp;Rank=0&amp;ppcid=38cf0999c2a64fef9d4b0617245b4a0c&amp;contextData=(sc.Default)"/>
  <Relationship Id="r290"
    Type="http://schemas.openxmlformats.org/officeDocument/2006/relationships/hyperlink"
    TargetMode="External"
    Target="http://www.westlaw.com/Link/Document/FullText?findType=Y&amp;serNum=1985136294&amp;pubNum=0000735&amp;originatingDoc=I05f76dcb0d1611e4b86bd602cb8781fa&amp;refType=RP&amp;fi=co_pp_sp_735_651&amp;originationContext=document&amp;vr=3.0&amp;rs=cblt1.0&amp;transitionType=DocumentItem&amp;contextData=(sc.Default)#co_pp_sp_735_651"/>
  <Relationship Id="r291"
    Type="http://schemas.openxmlformats.org/officeDocument/2006/relationships/hyperlink"
    TargetMode="External"
    Target="https://1.next.westlaw.com/Link/RelatedInformation/Flag?documentGuid=Ib5db4e110d5511d99830b5efa1ded32a&amp;transitionType=InlineKeyCiteFlags&amp;originationContext=docHeaderFlag&amp;Rank=0&amp;ppcid=38cf0999c2a64fef9d4b0617245b4a0c&amp;contextData=(sc.Default)"/>
  <Relationship Id="r292"
    Type="http://schemas.openxmlformats.org/officeDocument/2006/relationships/hyperlink"
    TargetMode="External"
    Target="http://www.westlaw.com/Link/Document/FullText?findType=Y&amp;serNum=1982121743&amp;pubNum=0000735&amp;originatingDoc=I05f76dcb0d1611e4b86bd602cb8781fa&amp;refType=RP&amp;fi=co_pp_sp_735_851&amp;originationContext=document&amp;vr=3.0&amp;rs=cblt1.0&amp;transitionType=DocumentItem&amp;contextData=(sc.Default)#co_pp_sp_735_851"/>
  <Relationship Id="r293"
    Type="http://schemas.openxmlformats.org/officeDocument/2006/relationships/hyperlink"
    TargetMode="External"
    Target="http://www.westlaw.com/Link/Document/FullText?findType=Y&amp;serNum=2012262050&amp;pubNum=0000735&amp;originatingDoc=I05f76dcb0d1611e4b86bd602cb8781fa&amp;refType=RP&amp;fi=co_pp_sp_735_534&amp;originationContext=document&amp;vr=3.0&amp;rs=cblt1.0&amp;transitionType=DocumentItem&amp;contextData=(sc.Default)#co_pp_sp_735_534"/>
  <Relationship Id="r294"
    Type="http://schemas.openxmlformats.org/officeDocument/2006/relationships/hyperlink"
    TargetMode="External"
    Target="http://www.westlaw.com/Link/Document/FullText?findType=Y&amp;serNum=2002424402&amp;pubNum=0000735&amp;originatingDoc=I05f76dcb0d1611e4b86bd602cb8781fa&amp;refType=RP&amp;fi=co_pp_sp_735_211&amp;originationContext=document&amp;vr=3.0&amp;rs=cblt1.0&amp;transitionType=DocumentItem&amp;contextData=(sc.Default)#co_pp_sp_735_211"/>
  <Relationship Id="r295"
    Type="http://schemas.openxmlformats.org/officeDocument/2006/relationships/hyperlink"
    TargetMode="External"
    Target="http://www.westlaw.com/Link/Document/FullText?findType=Y&amp;serNum=1999217095&amp;pubNum=0000735&amp;originatingDoc=I05f76dcb0d1611e4b86bd602cb8781fa&amp;refType=RP&amp;originationContext=document&amp;vr=3.0&amp;rs=cblt1.0&amp;transitionType=DocumentItem&amp;contextData=(sc.Default)"/>
  <Relationship Id="r296"
    Type="http://schemas.openxmlformats.org/officeDocument/2006/relationships/hyperlink"
    TargetMode="External"
    Target="https://1.next.westlaw.com/Link/RelatedInformation/Flag?documentGuid=I0f70c5f28e3611ddbc7bf97f340af743&amp;transitionType=InlineKeyCiteFlags&amp;originationContext=docHeaderFlag&amp;Rank=0&amp;ppcid=38cf0999c2a64fef9d4b0617245b4a0c&amp;contextData=(sc.Default)"/>
  <Relationship Id="r297"
    Type="http://schemas.openxmlformats.org/officeDocument/2006/relationships/hyperlink"
    TargetMode="External"
    Target="http://www.westlaw.com/Link/Document/FullText?findType=Y&amp;serNum=2017155403&amp;pubNum=0000735&amp;originatingDoc=I05f76dcb0d1611e4b86bd602cb8781fa&amp;refType=RP&amp;fi=co_pp_sp_735_1111&amp;originationContext=document&amp;vr=3.0&amp;rs=cblt1.0&amp;transitionType=DocumentItem&amp;contextData=(sc.Default)#co_pp_sp_735_1111"/>
  <Relationship Id="r298"
    Type="http://schemas.openxmlformats.org/officeDocument/2006/relationships/hyperlink"
    TargetMode="External"
    Target="https://1.next.westlaw.com/Link/RelatedInformation/Flag?documentGuid=I6e28dffd7a0211df8e45a3b5a338fda3&amp;transitionType=InlineKeyCiteFlags&amp;originationContext=docHeaderFlag&amp;Rank=0&amp;ppcid=38cf0999c2a64fef9d4b0617245b4a0c&amp;contextData=(sc.Default)"/>
  <Relationship Id="r299"
    Type="http://schemas.openxmlformats.org/officeDocument/2006/relationships/hyperlink"
    TargetMode="External"
    Target="http://www.westlaw.com/Link/Document/FullText?findType=Y&amp;serNum=2022318813&amp;pubNum=0000708&amp;originatingDoc=I05f76dcb0d1611e4b86bd602cb8781fa&amp;refType=RP&amp;originationContext=document&amp;vr=3.0&amp;rs=cblt1.0&amp;transitionType=DocumentItem&amp;contextData=(sc.Default)"/>
  <Relationship Id="r300"
    Type="http://schemas.openxmlformats.org/officeDocument/2006/relationships/hyperlink"
    TargetMode="External"
    Target="http://www.westlaw.com/Link/Document/FullText?findType=Y&amp;serNum=2011259478&amp;pubNum=0000735&amp;originatingDoc=I05f76dcb0d1611e4b86bd602cb8781fa&amp;refType=RP&amp;originationContext=document&amp;vr=3.0&amp;rs=cblt1.0&amp;transitionType=DocumentItem&amp;contextData=(sc.Default)"/>
  <Relationship Id="r301"
    Type="http://schemas.openxmlformats.org/officeDocument/2006/relationships/hyperlink"
    TargetMode="External"
    Target="http://www.westlaw.com/Link/Document/FullText?findType=Y&amp;serNum=1963131692&amp;pubNum=0000735&amp;originatingDoc=I05f76dcb0d1611e4b86bd602cb8781fa&amp;refType=RP&amp;originationContext=document&amp;vr=3.0&amp;rs=cblt1.0&amp;transitionType=DocumentItem&amp;contextData=(sc.Default)"/>
  <Relationship Id="r302"
    Type="http://schemas.openxmlformats.org/officeDocument/2006/relationships/hyperlink"
    TargetMode="External"
    Target="http://www.westlaw.com/Link/Document/FullText?findType=Y&amp;serNum=2011259478&amp;pubNum=0000735&amp;originatingDoc=I05f76dcb0d1611e4b86bd602cb8781fa&amp;refType=RP&amp;fi=co_pp_sp_735_374&amp;originationContext=document&amp;vr=3.0&amp;rs=cblt1.0&amp;transitionType=DocumentItem&amp;contextData=(sc.Default)#co_pp_sp_735_374"/>
  <Relationship Id="r303"
    Type="http://schemas.openxmlformats.org/officeDocument/2006/relationships/hyperlink"
    TargetMode="External"
    Target="http://www.westlaw.com/Link/Document/FullText?findType=Y&amp;serNum=2011259478&amp;pubNum=0000735&amp;originatingDoc=I05f76dcb0d1611e4b86bd602cb8781fa&amp;refType=RP&amp;fi=co_pp_sp_735_373&amp;originationContext=document&amp;vr=3.0&amp;rs=cblt1.0&amp;transitionType=DocumentItem&amp;contextData=(sc.Default)#co_pp_sp_735_373"/>
  <Relationship Id="r304"
    Type="http://schemas.openxmlformats.org/officeDocument/2006/relationships/hyperlink"
    TargetMode="External"
    Target="http://www.westlaw.com/Link/Document/FullText?findType=Y&amp;serNum=1927112245&amp;pubNum=0000734&amp;originatingDoc=I05f76dcb0d1611e4b86bd602cb8781fa&amp;refType=RP&amp;fi=co_pp_sp_734_844&amp;originationContext=document&amp;vr=3.0&amp;rs=cblt1.0&amp;transitionType=DocumentItem&amp;contextData=(sc.Default)#co_pp_sp_734_844"/>
  <Relationship Id="r305"
    Type="http://schemas.openxmlformats.org/officeDocument/2006/relationships/hyperlink"
    TargetMode="External"
    Target="http://www.westlaw.com/Link/Document/FullText?findType=Y&amp;serNum=2011259478&amp;pubNum=0000735&amp;originatingDoc=I05f76dcb0d1611e4b86bd602cb8781fa&amp;refType=RP&amp;fi=co_pp_sp_735_373&amp;originationContext=document&amp;vr=3.0&amp;rs=cblt1.0&amp;transitionType=DocumentItem&amp;contextData=(sc.Default)#co_pp_sp_735_373"/>
  <Relationship Id="r306"
    Type="http://schemas.openxmlformats.org/officeDocument/2006/relationships/hyperlink"
    TargetMode="External"
    Target="http://www.westlaw.com/Link/Document/FullText?findType=Y&amp;serNum=0106800482&amp;pubNum=0004253&amp;originatingDoc=I05f76dcb0d1611e4b86bd602cb8781fa&amp;refType=DE&amp;originationContext=document&amp;vr=3.0&amp;rs=cblt1.0&amp;transitionType=DocumentItem&amp;contextData=(sc.Default)"/>
  <Relationship Id="r307"
    Type="http://schemas.openxmlformats.org/officeDocument/2006/relationships/hyperlink"
    TargetMode="External"
    Target="https://1.next.westlaw.com/Link/RelatedInformation/Flag?documentGuid=I143ce00a0d3211d9821e9512eb7d7b26&amp;transitionType=InlineKeyCiteFlags&amp;originationContext=docHeaderFlag&amp;Rank=0&amp;ppcid=38cf0999c2a64fef9d4b0617245b4a0c&amp;contextData=(sc.Default)"/>
  <Relationship Id="r308"
    Type="http://schemas.openxmlformats.org/officeDocument/2006/relationships/hyperlink"
    TargetMode="External"
    Target="http://www.westlaw.com/Link/Document/FullText?findType=Y&amp;serNum=1973132958&amp;pubNum=0000735&amp;originatingDoc=I05f76dcb0d1611e4b86bd602cb8781fa&amp;refType=RP&amp;originationContext=document&amp;vr=3.0&amp;rs=cblt1.0&amp;transitionType=DocumentItem&amp;contextData=(sc.Default)"/>
  <Relationship Id="r309"
    Type="http://schemas.openxmlformats.org/officeDocument/2006/relationships/hyperlink"
    TargetMode="External"
    Target="https://1.next.westlaw.com/Link/RelatedInformation/Flag?documentGuid=I143ce00a0d3211d9821e9512eb7d7b26&amp;transitionType=InlineKeyCiteFlags&amp;originationContext=docHeaderFlag&amp;Rank=0&amp;ppcid=38cf0999c2a64fef9d4b0617245b4a0c&amp;contextData=(sc.Default)"/>
  <Relationship Id="r310"
    Type="http://schemas.openxmlformats.org/officeDocument/2006/relationships/hyperlink"
    TargetMode="External"
    Target="http://www.westlaw.com/Link/Document/FullText?findType=Y&amp;serNum=1973132958&amp;pubNum=0000735&amp;originatingDoc=I05f76dcb0d1611e4b86bd602cb8781fa&amp;refType=RP&amp;fi=co_pp_sp_735_214&amp;originationContext=document&amp;vr=3.0&amp;rs=cblt1.0&amp;transitionType=DocumentItem&amp;contextData=(sc.Default)#co_pp_sp_735_214"/>
  <Relationship Id="r311"
    Type="http://schemas.openxmlformats.org/officeDocument/2006/relationships/hyperlink"
    TargetMode="External"
    Target="http://www.westlaw.com/Link/Document/FullText?findType=Y&amp;serNum=1927112245&amp;pubNum=0000734&amp;originatingDoc=I05f76dcb0d1611e4b86bd602cb8781fa&amp;refType=RP&amp;originationContext=document&amp;vr=3.0&amp;rs=cblt1.0&amp;transitionType=DocumentItem&amp;contextData=(sc.Default)"/>
  <Relationship Id="r312"
    Type="http://schemas.openxmlformats.org/officeDocument/2006/relationships/hyperlink"
    TargetMode="External"
    Target="http://www.westlaw.com/Link/Document/FullText?findType=Y&amp;serNum=1931111978&amp;pubNum=0000734&amp;originatingDoc=I05f76dcb0d1611e4b86bd602cb8781fa&amp;refType=RP&amp;originationContext=document&amp;vr=3.0&amp;rs=cblt1.0&amp;transitionType=DocumentItem&amp;contextData=(sc.Default)"/>
  <Relationship Id="r313"
    Type="http://schemas.openxmlformats.org/officeDocument/2006/relationships/hyperlink"
    TargetMode="External"
    Target="http://www.westlaw.com/Link/Document/FullText?findType=Y&amp;serNum=2002424402&amp;pubNum=0000735&amp;originatingDoc=I05f76dcb0d1611e4b86bd602cb8781fa&amp;refType=RP&amp;fi=co_pp_sp_735_211&amp;originationContext=document&amp;vr=3.0&amp;rs=cblt1.0&amp;transitionType=DocumentItem&amp;contextData=(sc.Default)#co_pp_sp_735_211"/>
  <Relationship Id="r314"
    Type="http://schemas.openxmlformats.org/officeDocument/2006/relationships/hyperlink"
    TargetMode="External"
    Target="http://www.westlaw.com/Link/Document/FullText?findType=Y&amp;serNum=1999217095&amp;pubNum=0000735&amp;originatingDoc=I05f76dcb0d1611e4b86bd602cb8781fa&amp;refType=RP&amp;fi=co_pp_sp_735_1071&amp;originationContext=document&amp;vr=3.0&amp;rs=cblt1.0&amp;transitionType=DocumentItem&amp;contextData=(sc.Default)#co_pp_sp_735_1071"/>
  <Relationship Id="r315"
    Type="http://schemas.openxmlformats.org/officeDocument/2006/relationships/hyperlink"
    TargetMode="External"
    Target="https://1.next.westlaw.com/Link/RelatedInformation/Flag?documentGuid=I1167beb60c7c11d9bc18e8274af85244&amp;transitionType=InlineKeyCiteFlags&amp;originationContext=docHeaderFlag&amp;Rank=0&amp;ppcid=38cf0999c2a64fef9d4b0617245b4a0c&amp;contextData=(sc.Default)"/>
  <Relationship Id="r316"
    Type="http://schemas.openxmlformats.org/officeDocument/2006/relationships/hyperlink"
    TargetMode="External"
    Target="http://www.westlaw.com/Link/Document/FullText?findType=Y&amp;serNum=1985136294&amp;pubNum=0000735&amp;originatingDoc=I05f76dcb0d1611e4b86bd602cb8781fa&amp;refType=RP&amp;fi=co_pp_sp_735_651&amp;originationContext=document&amp;vr=3.0&amp;rs=cblt1.0&amp;transitionType=DocumentItem&amp;contextData=(sc.Default)#co_pp_sp_735_651"/>
  <Relationship Id="r317"
    Type="http://schemas.openxmlformats.org/officeDocument/2006/relationships/hyperlink"
    TargetMode="External"
    Target="http://www.westlaw.com/Link/Document/FullText?findType=Y&amp;serNum=2002424402&amp;pubNum=0000735&amp;originatingDoc=I05f76dcb0d1611e4b86bd602cb8781fa&amp;refType=RP&amp;fi=co_pp_sp_735_211&amp;originationContext=document&amp;vr=3.0&amp;rs=cblt1.0&amp;transitionType=DocumentItem&amp;contextData=(sc.Default)#co_pp_sp_735_211"/>
  <Relationship Id="r318"
    Type="http://schemas.openxmlformats.org/officeDocument/2006/relationships/hyperlink"
    TargetMode="External"
    Target="http://www.westlaw.com/Link/Document/FullText?findType=Y&amp;serNum=2012262050&amp;pubNum=0000735&amp;originatingDoc=I05f76dcb0d1611e4b86bd602cb8781fa&amp;refType=RP&amp;fi=co_pp_sp_735_534&amp;originationContext=document&amp;vr=3.0&amp;rs=cblt1.0&amp;transitionType=DocumentItem&amp;contextData=(sc.Default)#co_pp_sp_735_534"/>
  <Relationship Id="r319"
    Type="http://schemas.openxmlformats.org/officeDocument/2006/relationships/hyperlink"
    TargetMode="External"
    Target="http://www.westlaw.com/Link/Document/FullText?findType=L&amp;pubNum=1000245&amp;cite=FLCNART10S11&amp;originatingDoc=I05f76dcb0d1611e4b86bd602cb8781fa&amp;refType=LQ&amp;originationContext=document&amp;vr=3.0&amp;rs=cblt1.0&amp;transitionType=DocumentItem&amp;contextData=(sc.Default)"/>
  <Relationship Id="r320"
    Type="http://schemas.openxmlformats.org/officeDocument/2006/relationships/hyperlink"
    TargetMode="External"
    Target="http://www.westlaw.com/Link/Document/FullText?findType=Y&amp;serNum=1957125013&amp;pubNum=0000735&amp;originatingDoc=I05f76dcb0d1611e4b86bd602cb8781fa&amp;refType=RP&amp;fi=co_pp_sp_735_799&amp;originationContext=document&amp;vr=3.0&amp;rs=cblt1.0&amp;transitionType=DocumentItem&amp;contextData=(sc.Default)#co_pp_sp_735_799"/>
  <Relationship Id="r321"
    Type="http://schemas.openxmlformats.org/officeDocument/2006/relationships/hyperlink"
    TargetMode="External"
    Target="https://1.next.westlaw.com/Link/RelatedInformation/Flag?documentGuid=Ie34af7770e9411d998cacb08b39c0d39&amp;transitionType=InlineKeyCiteFlags&amp;originationContext=docHeaderFlag&amp;Rank=0&amp;ppcid=38cf0999c2a64fef9d4b0617245b4a0c&amp;contextData=(sc.Default)"/>
  <Relationship Id="r322"
    Type="http://schemas.openxmlformats.org/officeDocument/2006/relationships/hyperlink"
    TargetMode="External"
    Target="http://www.westlaw.com/Link/Document/FullText?findType=Y&amp;serNum=1999217567&amp;pubNum=0000735&amp;originatingDoc=I05f76dcb0d1611e4b86bd602cb8781fa&amp;refType=RP&amp;fi=co_pp_sp_735_1122&amp;originationContext=document&amp;vr=3.0&amp;rs=cblt1.0&amp;transitionType=DocumentItem&amp;contextData=(sc.Default)#co_pp_sp_735_1122"/>
  <Relationship Id="r323"
    Type="http://schemas.openxmlformats.org/officeDocument/2006/relationships/hyperlink"
    TargetMode="External"
    Target="https://1.next.westlaw.com/Link/RelatedInformation/Flag?documentGuid=NC002B890293811E6AAD4F3E09FCD543E&amp;transitionType=InlineKeyCiteFlags&amp;originationContext=docHeaderFlag&amp;Rank=0&amp;ppcid=38cf0999c2a64fef9d4b0617245b4a0c&amp;contextData=(sc.Default)"/>
  <Relationship Id="r324"
    Type="http://schemas.openxmlformats.org/officeDocument/2006/relationships/hyperlink"
    TargetMode="External"
    Target="http://www.westlaw.com/Link/Document/FullText?findType=L&amp;pubNum=1000006&amp;cite=FLSTS253.03&amp;originatingDoc=I05f76dcb0d1611e4b86bd602cb8781fa&amp;refType=LQ&amp;originationContext=document&amp;vr=3.0&amp;rs=cblt1.0&amp;transitionType=DocumentItem&amp;contextData=(sc.Default)"/>
  <Relationship Id="r325"
    Type="http://schemas.openxmlformats.org/officeDocument/2006/relationships/hyperlink"
    TargetMode="External"
    Target="http://www.westlaw.com/Link/Document/FullText?findType=L&amp;pubNum=1000245&amp;cite=FLCNART10S11&amp;originatingDoc=I05f76dcb0d1611e4b86bd602cb8781fa&amp;refType=LQ&amp;originationContext=document&amp;vr=3.0&amp;rs=cblt1.0&amp;transitionType=DocumentItem&amp;contextData=(sc.Default)"/>
  <Relationship Id="r326"
    Type="http://schemas.openxmlformats.org/officeDocument/2006/relationships/hyperlink"
    TargetMode="External"
    Target="http://www.westlaw.com/Link/Document/FullText?findType=Y&amp;serNum=1992039221&amp;pubNum=0000735&amp;originatingDoc=I05f76dcb0d1611e4b86bd602cb8781fa&amp;refType=RP&amp;originationContext=document&amp;vr=3.0&amp;rs=cblt1.0&amp;transitionType=DocumentItem&amp;contextData=(sc.Default)"/>
  <Relationship Id="r327"
    Type="http://schemas.openxmlformats.org/officeDocument/2006/relationships/hyperlink"
    TargetMode="External"
    Target="http://www.westlaw.com/Link/Document/FullText?findType=Y&amp;serNum=1992039221&amp;pubNum=0000735&amp;originatingDoc=I05f76dcb0d1611e4b86bd602cb8781fa&amp;refType=RP&amp;fi=co_pp_sp_735_112&amp;originationContext=document&amp;vr=3.0&amp;rs=cblt1.0&amp;transitionType=DocumentItem&amp;contextData=(sc.Default)#co_pp_sp_735_112"/>
  <Relationship Id="r328"
    Type="http://schemas.openxmlformats.org/officeDocument/2006/relationships/hyperlink"
    TargetMode="External"
    Target="http://www.westlaw.com/Link/Document/FullText?findType=Y&amp;serNum=1985134291&amp;pubNum=0000735&amp;originatingDoc=I05f76dcb0d1611e4b86bd602cb8781fa&amp;refType=RP&amp;fi=co_pp_sp_735_807&amp;originationContext=document&amp;vr=3.0&amp;rs=cblt1.0&amp;transitionType=DocumentItem&amp;contextData=(sc.Default)#co_pp_sp_735_807"/>
  <Relationship Id="r329"
    Type="http://schemas.openxmlformats.org/officeDocument/2006/relationships/hyperlink"
    TargetMode="External"
    Target="http://www.westlaw.com/Link/Document/FullText?findType=Y&amp;serNum=1957125013&amp;pubNum=0000735&amp;originatingDoc=I05f76dcb0d1611e4b86bd602cb8781fa&amp;refType=RP&amp;fi=co_pp_sp_735_799&amp;originationContext=document&amp;vr=3.0&amp;rs=cblt1.0&amp;transitionType=DocumentItem&amp;contextData=(sc.Default)#co_pp_sp_735_799"/>
  <Relationship Id="r330"
    Type="http://schemas.openxmlformats.org/officeDocument/2006/relationships/hyperlink"
    TargetMode="External"
    Target="http://www.westlaw.com/Link/Document/FullText?findType=Y&amp;serNum=1968136593&amp;pubNum=0000735&amp;originatingDoc=I05f76dcb0d1611e4b86bd602cb8781fa&amp;refType=RP&amp;fi=co_pp_sp_735_710&amp;originationContext=document&amp;vr=3.0&amp;rs=cblt1.0&amp;transitionType=DocumentItem&amp;contextData=(sc.Default)#co_pp_sp_735_710"/>
  <Relationship Id="r331"
    Type="http://schemas.openxmlformats.org/officeDocument/2006/relationships/hyperlink"
    TargetMode="External"
    Target="http://www.westlaw.com/Link/Document/FullText?findType=Y&amp;serNum=1999217095&amp;pubNum=0000735&amp;originatingDoc=I05f76dcb0d1611e4b86bd602cb8781fa&amp;refType=RP&amp;fi=co_pp_sp_735_1071&amp;originationContext=document&amp;vr=3.0&amp;rs=cblt1.0&amp;transitionType=DocumentItem&amp;contextData=(sc.Default)#co_pp_sp_735_1071"/>
  <Relationship Id="r332"
    Type="http://schemas.openxmlformats.org/officeDocument/2006/relationships/hyperlink"
    TargetMode="External"
    Target="http://www.westlaw.com/Link/Document/FullText?findType=Y&amp;serNum=1999217095&amp;pubNum=0000735&amp;originatingDoc=I05f76dcb0d1611e4b86bd602cb8781fa&amp;refType=RP&amp;fi=co_pp_sp_735_1071&amp;originationContext=document&amp;vr=3.0&amp;rs=cblt1.0&amp;transitionType=DocumentItem&amp;contextData=(sc.Default)#co_pp_sp_735_1071"/>
  <Relationship Id="r333"
    Type="http://schemas.openxmlformats.org/officeDocument/2006/relationships/hyperlink"
    TargetMode="External"
    Target="http://www.westlaw.com/Link/Document/FullText?findType=Y&amp;serNum=1999217095&amp;pubNum=0000735&amp;originatingDoc=I05f76dcb0d1611e4b86bd602cb8781fa&amp;refType=RP&amp;fi=co_pp_sp_735_1071&amp;originationContext=document&amp;vr=3.0&amp;rs=cblt1.0&amp;transitionType=DocumentItem&amp;contextData=(sc.Default)#co_pp_sp_735_1071"/>
  <Relationship Id="r334"
    Type="http://schemas.openxmlformats.org/officeDocument/2006/relationships/hyperlink"
    TargetMode="External"
    Target="https://1.next.westlaw.com/Link/RelatedInformation/Flag?documentGuid=I1167beb60c7c11d9bc18e8274af85244&amp;transitionType=InlineKeyCiteFlags&amp;originationContext=docHeaderFlag&amp;Rank=0&amp;ppcid=38cf0999c2a64fef9d4b0617245b4a0c&amp;contextData=(sc.Default)"/>
  <Relationship Id="r335"
    Type="http://schemas.openxmlformats.org/officeDocument/2006/relationships/hyperlink"
    TargetMode="External"
    Target="http://www.westlaw.com/Link/Document/FullText?findType=Y&amp;serNum=1985136294&amp;pubNum=0000735&amp;originatingDoc=I05f76dcb0d1611e4b86bd602cb8781fa&amp;refType=RP&amp;fi=co_pp_sp_735_652&amp;originationContext=document&amp;vr=3.0&amp;rs=cblt1.0&amp;transitionType=DocumentItem&amp;contextData=(sc.Default)#co_pp_sp_735_652"/>
  <Relationship Id="r336"
    Type="http://schemas.openxmlformats.org/officeDocument/2006/relationships/hyperlink"
    TargetMode="External"
    Target="http://www.westlaw.com/Link/Document/FullText?findType=Y&amp;serNum=1986127279&amp;pubNum=0000735&amp;originatingDoc=I05f76dcb0d1611e4b86bd602cb8781fa&amp;refType=RP&amp;fi=co_pp_sp_735_348&amp;originationContext=document&amp;vr=3.0&amp;rs=cblt1.0&amp;transitionType=DocumentItem&amp;contextData=(sc.Default)#co_pp_sp_735_348"/>
  <Relationship Id="r337"
    Type="http://schemas.openxmlformats.org/officeDocument/2006/relationships/hyperlink"
    TargetMode="External"
    Target="http://www.westlaw.com/Link/Document/FullText?findType=Y&amp;serNum=1908000181&amp;pubNum=0000734&amp;originatingDoc=I05f76dcb0d1611e4b86bd602cb8781fa&amp;refType=RP&amp;fi=co_pp_sp_734_355&amp;originationContext=document&amp;vr=3.0&amp;rs=cblt1.0&amp;transitionType=DocumentItem&amp;contextData=(sc.Default)#co_pp_sp_734_355"/>
  <Relationship Id="r338"
    Type="http://schemas.openxmlformats.org/officeDocument/2006/relationships/hyperlink"
    TargetMode="External"
    Target="https://1.next.westlaw.com/Link/RelatedInformation/Flag?documentGuid=Icc78f6c10c8a11d9bc18e8274af85244&amp;transitionType=InlineKeyCiteFlags&amp;originationContext=docHeaderFlag&amp;Rank=0&amp;ppcid=38cf0999c2a64fef9d4b0617245b4a0c&amp;contextData=(sc.Default)"/>
  <Relationship Id="r339"
    Type="http://schemas.openxmlformats.org/officeDocument/2006/relationships/hyperlink"
    TargetMode="External"
    Target="http://www.westlaw.com/Link/Document/FullText?findType=Y&amp;serNum=1999091723&amp;pubNum=0000735&amp;originatingDoc=I05f76dcb0d1611e4b86bd602cb8781fa&amp;refType=RP&amp;fi=co_pp_sp_735_1270&amp;originationContext=document&amp;vr=3.0&amp;rs=cblt1.0&amp;transitionType=DocumentItem&amp;contextData=(sc.Default)#co_pp_sp_735_1270"/>
  <Relationship Id="r340"
    Type="http://schemas.openxmlformats.org/officeDocument/2006/relationships/hyperlink"
    TargetMode="External"
    Target="https://1.next.westlaw.com/Link/RelatedInformation/Flag?documentGuid=I6730b7d80c8511d98220e6fa99ecd085&amp;transitionType=InlineKeyCiteFlags&amp;originationContext=docHeaderFlag&amp;Rank=0&amp;ppcid=38cf0999c2a64fef9d4b0617245b4a0c&amp;contextData=(sc.Default)"/>
  <Relationship Id="r341"
    Type="http://schemas.openxmlformats.org/officeDocument/2006/relationships/hyperlink"
    TargetMode="External"
    Target="http://www.westlaw.com/Link/Document/FullText?findType=Y&amp;serNum=1995101504&amp;pubNum=0000735&amp;originatingDoc=I05f76dcb0d1611e4b86bd602cb8781fa&amp;refType=RP&amp;fi=co_pp_sp_735_919&amp;originationContext=document&amp;vr=3.0&amp;rs=cblt1.0&amp;transitionType=DocumentItem&amp;contextData=(sc.Default)#co_pp_sp_735_919"/>
  <Relationship Id="r342"
    Type="http://schemas.openxmlformats.org/officeDocument/2006/relationships/hyperlink"
    TargetMode="External"
    Target="http://www.westlaw.com/Link/Document/FullText?findType=Y&amp;serNum=2028320466&amp;pubNum=0003926&amp;originatingDoc=I05f76dcb0d1611e4b86bd602cb8781fa&amp;refType=RP&amp;fi=co_pp_sp_3926_1151&amp;originationContext=document&amp;vr=3.0&amp;rs=cblt1.0&amp;transitionType=DocumentItem&amp;contextData=(sc.Default)#co_pp_sp_3926_1151"/>
  <Relationship Id="r343"
    Type="http://schemas.openxmlformats.org/officeDocument/2006/relationships/hyperlink"
    TargetMode="External"
    Target="https://1.next.westlaw.com/Link/RelatedInformation/Flag?documentGuid=Ia6154e3a26d311da9bcc85e7f8e2f4cd&amp;transitionType=InlineKeyCiteFlags&amp;originationContext=docHeaderFlag&amp;Rank=0&amp;ppcid=38cf0999c2a64fef9d4b0617245b4a0c&amp;contextData=(sc.Default)"/>
  <Relationship Id="r344"
    Type="http://schemas.openxmlformats.org/officeDocument/2006/relationships/hyperlink"
    TargetMode="External"
    Target="http://www.westlaw.com/Link/Document/FullText?findType=Y&amp;serNum=2007304713&amp;pubNum=0000735&amp;originatingDoc=I05f76dcb0d1611e4b86bd602cb8781fa&amp;refType=RP&amp;fi=co_pp_sp_735_634&amp;originationContext=document&amp;vr=3.0&amp;rs=cblt1.0&amp;transitionType=DocumentItem&amp;contextData=(sc.Default)#co_pp_sp_735_634"/>
  <Relationship Id="r345"
    Type="http://schemas.openxmlformats.org/officeDocument/2006/relationships/hyperlink"
    TargetMode="External"
    Target="https://1.next.westlaw.com/Link/RelatedInformation/Flag?documentGuid=I16ca06c40e3311d99830b5efa1ded32a&amp;transitionType=InlineKeyCiteFlags&amp;originationContext=docHeaderFlag&amp;Rank=0&amp;ppcid=38cf0999c2a64fef9d4b0617245b4a0c&amp;contextData=(sc.Default)"/>
  <Relationship Id="r346"
    Type="http://schemas.openxmlformats.org/officeDocument/2006/relationships/hyperlink"
    TargetMode="External"
    Target="http://www.westlaw.com/Link/Document/FullText?findType=Y&amp;serNum=1992032025&amp;pubNum=0000735&amp;originatingDoc=I05f76dcb0d1611e4b86bd602cb8781fa&amp;refType=RP&amp;fi=co_pp_sp_735_94&amp;originationContext=document&amp;vr=3.0&amp;rs=cblt1.0&amp;transitionType=DocumentItem&amp;contextData=(sc.Default)#co_pp_sp_735_94"/>
  <Relationship Id="r347"
    Type="http://schemas.openxmlformats.org/officeDocument/2006/relationships/hyperlink"
    TargetMode="External"
    Target="https://1.next.westlaw.com/Link/RelatedInformation/Flag?documentGuid=I609333e60c7f11d9bc18e8274af85244&amp;transitionType=InlineKeyCiteFlags&amp;originationContext=docHeaderFlag&amp;Rank=0&amp;ppcid=38cf0999c2a64fef9d4b0617245b4a0c&amp;contextData=(sc.Default)"/>
  <Relationship Id="r348"
    Type="http://schemas.openxmlformats.org/officeDocument/2006/relationships/hyperlink"
    TargetMode="External"
    Target="http://www.westlaw.com/Link/Document/FullText?findType=Y&amp;serNum=1989113809&amp;pubNum=0000735&amp;originatingDoc=I05f76dcb0d1611e4b86bd602cb8781fa&amp;refType=RP&amp;originationContext=document&amp;vr=3.0&amp;rs=cblt1.0&amp;transitionType=DocumentItem&amp;contextData=(sc.Default)"/>
  <Relationship Id="r349"
    Type="http://schemas.openxmlformats.org/officeDocument/2006/relationships/hyperlink"
    TargetMode="External"
    Target="https://1.next.westlaw.com/Link/RelatedInformation/Flag?documentGuid=Icc78f6c10c8a11d9bc18e8274af85244&amp;transitionType=InlineKeyCiteFlags&amp;originationContext=docHeaderFlag&amp;Rank=0&amp;ppcid=38cf0999c2a64fef9d4b0617245b4a0c&amp;contextData=(sc.Default)"/>
  <Relationship Id="r350"
    Type="http://schemas.openxmlformats.org/officeDocument/2006/relationships/hyperlink"
    TargetMode="External"
    Target="http://www.westlaw.com/Link/Document/FullText?findType=Y&amp;serNum=1999091723&amp;pubNum=0000735&amp;originatingDoc=I05f76dcb0d1611e4b86bd602cb8781fa&amp;refType=RP&amp;fi=co_pp_sp_735_1269&amp;originationContext=document&amp;vr=3.0&amp;rs=cblt1.0&amp;transitionType=DocumentItem&amp;contextData=(sc.Default)#co_pp_sp_735_1269"/>
  <Relationship Id="r351"
    Type="http://schemas.openxmlformats.org/officeDocument/2006/relationships/hyperlink"
    TargetMode="External"
    Target="https://1.next.westlaw.com/Link/RelatedInformation/Flag?documentGuid=I6730b7d80c8511d98220e6fa99ecd085&amp;transitionType=InlineKeyCiteFlags&amp;originationContext=docHeaderFlag&amp;Rank=0&amp;ppcid=38cf0999c2a64fef9d4b0617245b4a0c&amp;contextData=(sc.Default)"/>
  <Relationship Id="r352"
    Type="http://schemas.openxmlformats.org/officeDocument/2006/relationships/hyperlink"
    TargetMode="External"
    Target="http://www.westlaw.com/Link/Document/FullText?findType=Y&amp;serNum=1995101504&amp;pubNum=0000735&amp;originatingDoc=I05f76dcb0d1611e4b86bd602cb8781fa&amp;refType=RP&amp;fi=co_pp_sp_735_919&amp;originationContext=document&amp;vr=3.0&amp;rs=cblt1.0&amp;transitionType=DocumentItem&amp;contextData=(sc.Default)#co_pp_sp_735_919"/>
  <Relationship Id="r353"
    Type="http://schemas.openxmlformats.org/officeDocument/2006/relationships/hyperlink"
    TargetMode="External"
    Target="http://www.westlaw.com/Link/Document/FullText?findType=Y&amp;serNum=1962134304&amp;pubNum=0000735&amp;originatingDoc=I05f76dcb0d1611e4b86bd602cb8781fa&amp;refType=RP&amp;fi=co_pp_sp_735_905&amp;originationContext=document&amp;vr=3.0&amp;rs=cblt1.0&amp;transitionType=DocumentItem&amp;contextData=(sc.Default)#co_pp_sp_735_905"/>
  <Relationship Id="r354"
    Type="http://schemas.openxmlformats.org/officeDocument/2006/relationships/hyperlink"
    TargetMode="External"
    Target="https://1.next.westlaw.com/Link/RelatedInformation/Flag?documentGuid=I5a53ad820e3111d99830b5efa1ded32a&amp;transitionType=InlineKeyCiteFlags&amp;originationContext=docHeaderFlag&amp;Rank=0&amp;ppcid=38cf0999c2a64fef9d4b0617245b4a0c&amp;contextData=(sc.Default)"/>
  <Relationship Id="r355"
    Type="http://schemas.openxmlformats.org/officeDocument/2006/relationships/hyperlink"
    TargetMode="External"
    Target="http://www.westlaw.com/Link/Document/FullText?findType=Y&amp;serNum=1991181817&amp;pubNum=0000735&amp;originatingDoc=I05f76dcb0d1611e4b86bd602cb8781fa&amp;refType=RP&amp;originationContext=document&amp;vr=3.0&amp;rs=cblt1.0&amp;transitionType=DocumentItem&amp;contextData=(sc.Default)"/>
  <Relationship Id="r356"
    Type="http://schemas.openxmlformats.org/officeDocument/2006/relationships/hyperlink"
    TargetMode="External"
    Target="https://1.next.westlaw.com/Link/RelatedInformation/Flag?documentGuid=Ie1d864750dbf11d9821e9512eb7d7b26&amp;transitionType=InlineKeyCiteFlags&amp;originationContext=docHeaderFlag&amp;Rank=0&amp;ppcid=38cf0999c2a64fef9d4b0617245b4a0c&amp;contextData=(sc.Default)"/>
  <Relationship Id="r357"
    Type="http://schemas.openxmlformats.org/officeDocument/2006/relationships/hyperlink"
    TargetMode="External"
    Target="http://www.westlaw.com/Link/Document/FullText?findType=Y&amp;serNum=1989159692&amp;pubNum=0000735&amp;originatingDoc=I05f76dcb0d1611e4b86bd602cb8781fa&amp;refType=RP&amp;originationContext=document&amp;vr=3.0&amp;rs=cblt1.0&amp;transitionType=DocumentItem&amp;contextData=(sc.Default)"/>
  <Relationship Id="r358"
    Type="http://schemas.openxmlformats.org/officeDocument/2006/relationships/hyperlink"
    TargetMode="External"
    Target="https://1.next.westlaw.com/Link/RelatedInformation/Flag?documentGuid=Ie1d864750dbf11d9821e9512eb7d7b26&amp;transitionType=InlineKeyCiteFlags&amp;originationContext=docHeaderFlag&amp;Rank=0&amp;ppcid=38cf0999c2a64fef9d4b0617245b4a0c&amp;contextData=(sc.Default)"/>
  <Relationship Id="r359"
    Type="http://schemas.openxmlformats.org/officeDocument/2006/relationships/hyperlink"
    TargetMode="External"
    Target="http://www.westlaw.com/Link/Document/FullText?findType=Y&amp;serNum=1989159692&amp;pubNum=0000735&amp;originatingDoc=I05f76dcb0d1611e4b86bd602cb8781fa&amp;refType=RP&amp;fi=co_pp_sp_735_1164&amp;originationContext=document&amp;vr=3.0&amp;rs=cblt1.0&amp;transitionType=DocumentItem&amp;contextData=(sc.Default)#co_pp_sp_735_1164"/>
  <Relationship Id="r360"
    Type="http://schemas.openxmlformats.org/officeDocument/2006/relationships/hyperlink"
    TargetMode="External"
    Target="http://www.westlaw.com/Link/Document/FullText?findType=h&amp;pubNum=176284&amp;cite=0153518601&amp;originatingDoc=I05f76dcb0d1611e4b86bd602cb8781fa&amp;refType=RQ&amp;originationContext=document&amp;vr=3.0&amp;rs=cblt1.0&amp;transitionType=DocumentItem&amp;contextData=(sc.Default)"/>
  <Relationship Id="r361"
    Type="http://schemas.openxmlformats.org/officeDocument/2006/relationships/hyperlink"
    TargetMode="External"
    Target="http://www.westlaw.com/Link/Document/FullText?findType=h&amp;pubNum=176284&amp;cite=0142088901&amp;originatingDoc=I05f76dcb0d1611e4b86bd602cb8781fa&amp;refType=RQ&amp;originationContext=document&amp;vr=3.0&amp;rs=cblt1.0&amp;transitionType=DocumentItem&amp;contextData=(sc.Default)"/>
  <Relationship Id="r362"
    Type="http://schemas.openxmlformats.org/officeDocument/2006/relationships/hyperlink"
    TargetMode="External"
    Target="https://1.next.westlaw.com/Link/RelatedInformation/Flag?documentGuid=I0f70c5f28e3611ddbc7bf97f340af743&amp;transitionType=InlineKeyCiteFlags&amp;originationContext=docHeaderFlag&amp;Rank=0&amp;ppcid=38cf0999c2a64fef9d4b0617245b4a0c&amp;contextData=(sc.Default)"/>
  <Relationship Id="r363"
    Type="http://schemas.openxmlformats.org/officeDocument/2006/relationships/hyperlink"
    TargetMode="External"
    Target="http://www.westlaw.com/Link/Document/FullText?findType=Y&amp;serNum=2017155403&amp;pubNum=0000735&amp;originatingDoc=I05f76dcb0d1611e4b86bd602cb8781fa&amp;refType=RP&amp;fi=co_pp_sp_735_1113&amp;originationContext=document&amp;vr=3.0&amp;rs=cblt1.0&amp;transitionType=DocumentItem&amp;contextData=(sc.Default)#co_pp_sp_735_1113"/>
  <Relationship Id="r364"
    Type="http://schemas.openxmlformats.org/officeDocument/2006/relationships/hyperlink"
    TargetMode="External"
    Target="http://www.westlaw.com/Link/Document/FullText?findType=Y&amp;serNum=1977139352&amp;pubNum=0000735&amp;originatingDoc=I05f76dcb0d1611e4b86bd602cb8781fa&amp;refType=RP&amp;fi=co_pp_sp_735_789&amp;originationContext=document&amp;vr=3.0&amp;rs=cblt1.0&amp;transitionType=DocumentItem&amp;contextData=(sc.Default)#co_pp_sp_735_789"/>
  <Relationship Id="r365"
    Type="http://schemas.openxmlformats.org/officeDocument/2006/relationships/hyperlink"
    TargetMode="External"
    Target="http://www.westlaw.com/Link/Document/FullText?findType=L&amp;pubNum=1000006&amp;cite=FLSTS177.27&amp;originatingDoc=I05f76dcb0d1611e4b86bd602cb8781fa&amp;refType=LQ&amp;originationContext=document&amp;vr=3.0&amp;rs=cblt1.0&amp;transitionType=DocumentItem&amp;contextData=(sc.Default)"/>
  <Relationship Id="r366"
    Type="http://schemas.openxmlformats.org/officeDocument/2006/relationships/hyperlink"
    TargetMode="External"
    Target="https://1.next.westlaw.com/Link/RelatedInformation/Flag?documentGuid=I0f70c5f28e3611ddbc7bf97f340af743&amp;transitionType=InlineKeyCiteFlags&amp;originationContext=docHeaderFlag&amp;Rank=0&amp;ppcid=38cf0999c2a64fef9d4b0617245b4a0c&amp;contextData=(sc.Default)"/>
  <Relationship Id="r367"
    Type="http://schemas.openxmlformats.org/officeDocument/2006/relationships/hyperlink"
    TargetMode="External"
    Target="http://www.westlaw.com/Link/Document/FullText?findType=Y&amp;serNum=2017155403&amp;pubNum=0000735&amp;originatingDoc=I05f76dcb0d1611e4b86bd602cb8781fa&amp;refType=RP&amp;fi=co_pp_sp_735_1113&amp;originationContext=document&amp;vr=3.0&amp;rs=cblt1.0&amp;transitionType=DocumentItem&amp;contextData=(sc.Default)#co_pp_sp_735_1113"/>
  <Relationship Id="r368"
    Type="http://schemas.openxmlformats.org/officeDocument/2006/relationships/hyperlink"
    TargetMode="External"
    Target="http://www.westlaw.com/Link/Document/FullText?findType=Y&amp;serNum=1986142744&amp;pubNum=0000735&amp;originatingDoc=I05f76dcb0d1611e4b86bd602cb8781fa&amp;refType=RP&amp;fi=co_pp_sp_735_155&amp;originationContext=document&amp;vr=3.0&amp;rs=cblt1.0&amp;transitionType=DocumentItem&amp;contextData=(sc.Default)#co_pp_sp_735_155"/>
  <Relationship Id="r369"
    Type="http://schemas.openxmlformats.org/officeDocument/2006/relationships/hyperlink"
    TargetMode="External"
    Target="http://www.westlaw.com/Link/Document/FullText?findType=Y&amp;serNum=1927112575&amp;pubNum=0000734&amp;originatingDoc=I05f76dcb0d1611e4b86bd602cb8781fa&amp;refType=RP&amp;fi=co_pp_sp_734_712&amp;originationContext=document&amp;vr=3.0&amp;rs=cblt1.0&amp;transitionType=DocumentItem&amp;contextData=(sc.Default)#co_pp_sp_734_712"/>
  <Relationship Id="r370"
    Type="http://schemas.openxmlformats.org/officeDocument/2006/relationships/hyperlink"
    TargetMode="External"
    Target="https://1.next.westlaw.com/Link/RelatedInformation/Flag?documentGuid=I0f70c5f28e3611ddbc7bf97f340af743&amp;transitionType=InlineKeyCiteFlags&amp;originationContext=docHeaderFlag&amp;Rank=0&amp;ppcid=38cf0999c2a64fef9d4b0617245b4a0c&amp;contextData=(sc.Default)"/>
  <Relationship Id="r371"
    Type="http://schemas.openxmlformats.org/officeDocument/2006/relationships/hyperlink"
    TargetMode="External"
    Target="http://www.westlaw.com/Link/Document/FullText?findType=Y&amp;serNum=2017155403&amp;pubNum=0000735&amp;originatingDoc=I05f76dcb0d1611e4b86bd602cb8781fa&amp;refType=RP&amp;fi=co_pp_sp_735_1105&amp;originationContext=document&amp;vr=3.0&amp;rs=cblt1.0&amp;transitionType=DocumentItem&amp;contextData=(sc.Default)#co_pp_sp_735_1105"/>
  <Relationship Id="r372"
    Type="http://schemas.openxmlformats.org/officeDocument/2006/relationships/hyperlink"
    TargetMode="External"
    Target="https://1.next.westlaw.com/Link/RelatedInformation/Flag?documentGuid=Ia03dc1200c7c11d9bc18e8274af85244&amp;transitionType=InlineKeyCiteFlags&amp;originationContext=docHeaderFlag&amp;Rank=0&amp;ppcid=38cf0999c2a64fef9d4b0617245b4a0c&amp;contextData=(sc.Default)"/>
  <Relationship Id="r373"
    Type="http://schemas.openxmlformats.org/officeDocument/2006/relationships/hyperlink"
    TargetMode="External"
    Target="http://www.westlaw.com/Link/Document/FullText?findType=Y&amp;serNum=1987092279&amp;pubNum=0000735&amp;originatingDoc=I05f76dcb0d1611e4b86bd602cb8781fa&amp;refType=RP&amp;fi=co_pp_sp_735_936&amp;originationContext=document&amp;vr=3.0&amp;rs=cblt1.0&amp;transitionType=DocumentItem&amp;contextData=(sc.Default)#co_pp_sp_735_936"/>
  <Relationship Id="r374"
    Type="http://schemas.openxmlformats.org/officeDocument/2006/relationships/hyperlink"
    TargetMode="External"
    Target="http://www.westlaw.com/Link/Document/FullText?findType=Y&amp;serNum=2011259478&amp;pubNum=0000735&amp;originatingDoc=I05f76dcb0d1611e4b86bd602cb8781fa&amp;refType=RP&amp;fi=co_pp_sp_735_372&amp;originationContext=document&amp;vr=3.0&amp;rs=cblt1.0&amp;transitionType=DocumentItem&amp;contextData=(sc.Default)#co_pp_sp_735_372"/>
  <Relationship Id="r375"
    Type="http://schemas.openxmlformats.org/officeDocument/2006/relationships/hyperlink"
    TargetMode="External"
    Target="https://1.next.westlaw.com/Link/RelatedInformation/Flag?documentGuid=Ic3a360280c6311d98220e6fa99ecd085&amp;transitionType=InlineKeyCiteFlags&amp;originationContext=docHeaderFlag&amp;Rank=0&amp;ppcid=38cf0999c2a64fef9d4b0617245b4a0c&amp;contextData=(sc.Default)"/>
  <Relationship Id="r376"
    Type="http://schemas.openxmlformats.org/officeDocument/2006/relationships/hyperlink"
    TargetMode="External"
    Target="http://www.westlaw.com/Link/Document/FullText?findType=Y&amp;serNum=1927112321&amp;pubNum=0000734&amp;originatingDoc=I05f76dcb0d1611e4b86bd602cb8781fa&amp;refType=RP&amp;fi=co_pp_sp_734_283&amp;originationContext=document&amp;vr=3.0&amp;rs=cblt1.0&amp;transitionType=DocumentItem&amp;contextData=(sc.Default)#co_pp_sp_734_283"/>
  <Relationship Id="r377"
    Type="http://schemas.openxmlformats.org/officeDocument/2006/relationships/hyperlink"
    TargetMode="External"
    Target="http://www.westlaw.com/Link/Document/FullText?findType=Y&amp;serNum=1909000180&amp;pubNum=0000734&amp;originatingDoc=I05f76dcb0d1611e4b86bd602cb8781fa&amp;refType=RP&amp;fi=co_pp_sp_734_831&amp;originationContext=document&amp;vr=3.0&amp;rs=cblt1.0&amp;transitionType=DocumentItem&amp;contextData=(sc.Default)#co_pp_sp_734_831"/>
  <Relationship Id="r378"
    Type="http://schemas.openxmlformats.org/officeDocument/2006/relationships/hyperlink"
    TargetMode="External"
    Target="https://1.next.westlaw.com/Link/RelatedInformation/Flag?documentGuid=Idfbeafb00c6011d9bc18e8274af85244&amp;transitionType=InlineKeyCiteFlags&amp;originationContext=docHeaderFlag&amp;Rank=0&amp;ppcid=38cf0999c2a64fef9d4b0617245b4a0c&amp;contextData=(sc.Default)"/>
  <Relationship Id="r379"
    Type="http://schemas.openxmlformats.org/officeDocument/2006/relationships/hyperlink"
    TargetMode="External"
    Target="http://www.westlaw.com/Link/Document/FullText?findType=Y&amp;serNum=1917001199&amp;pubNum=0000734&amp;originatingDoc=I05f76dcb0d1611e4b86bd602cb8781fa&amp;refType=RP&amp;fi=co_pp_sp_734_501&amp;originationContext=document&amp;vr=3.0&amp;rs=cblt1.0&amp;transitionType=DocumentItem&amp;contextData=(sc.Default)#co_pp_sp_734_501"/>
  <Relationship Id="r380"
    Type="http://schemas.openxmlformats.org/officeDocument/2006/relationships/hyperlink"
    TargetMode="External"
    Target="http://www.westlaw.com/Link/Document/FullText?findType=Y&amp;serNum=1999215151&amp;pubNum=0000735&amp;originatingDoc=I05f76dcb0d1611e4b86bd602cb8781fa&amp;refType=RP&amp;fi=co_pp_sp_735_1086&amp;originationContext=document&amp;vr=3.0&amp;rs=cblt1.0&amp;transitionType=DocumentItem&amp;contextData=(sc.Default)#co_pp_sp_735_1086"/>
  <Relationship Id="r381"
    Type="http://schemas.openxmlformats.org/officeDocument/2006/relationships/hyperlink"
    TargetMode="External"
    Target="http://www.westlaw.com/Link/Document/FullText?findType=Y&amp;serNum=1998123508&amp;pubNum=0000735&amp;originatingDoc=I05f76dcb0d1611e4b86bd602cb8781fa&amp;refType=RP&amp;fi=co_pp_sp_735_1061&amp;originationContext=document&amp;vr=3.0&amp;rs=cblt1.0&amp;transitionType=DocumentItem&amp;contextData=(sc.Default)#co_pp_sp_735_1061"/>
  <Relationship Id="r382"
    Type="http://schemas.openxmlformats.org/officeDocument/2006/relationships/hyperlink"
    TargetMode="External"
    Target="http://www.westlaw.com/Link/Document/FullText?findType=L&amp;pubNum=1000006&amp;cite=FLSTS253.12&amp;originatingDoc=I05f76dcb0d1611e4b86bd602cb8781fa&amp;refType=LQ&amp;originationContext=document&amp;vr=3.0&amp;rs=cblt1.0&amp;transitionType=DocumentItem&amp;contextData=(sc.Default)"/>
  <Relationship Id="r383"
    Type="http://schemas.openxmlformats.org/officeDocument/2006/relationships/hyperlink"
    TargetMode="External"
    Target="http://www.westlaw.com/Link/Document/FullText?findType=Y&amp;serNum=1999215151&amp;pubNum=0000735&amp;originatingDoc=I05f76dcb0d1611e4b86bd602cb8781fa&amp;refType=RP&amp;originationContext=document&amp;vr=3.0&amp;rs=cblt1.0&amp;transitionType=DocumentItem&amp;contextData=(sc.Default)"/>
  <Relationship Id="r384"
    Type="http://schemas.openxmlformats.org/officeDocument/2006/relationships/hyperlink"
    TargetMode="External"
    Target="http://www.westlaw.com/Link/Document/FullText?findType=Y&amp;serNum=1927112245&amp;pubNum=0000734&amp;originatingDoc=I05f76dcb0d1611e4b86bd602cb8781fa&amp;refType=RP&amp;fi=co_pp_sp_734_845&amp;originationContext=document&amp;vr=3.0&amp;rs=cblt1.0&amp;transitionType=DocumentItem&amp;contextData=(sc.Default)#co_pp_sp_734_845"/>
  <Relationship Id="r385"
    Type="http://schemas.openxmlformats.org/officeDocument/2006/relationships/hyperlink"
    TargetMode="External"
    Target="http://www.westlaw.com/Link/Document/FullText?findType=Y&amp;serNum=1963131692&amp;pubNum=0000735&amp;originatingDoc=I05f76dcb0d1611e4b86bd602cb8781fa&amp;refType=RP&amp;fi=co_pp_sp_735_153&amp;originationContext=document&amp;vr=3.0&amp;rs=cblt1.0&amp;transitionType=DocumentItem&amp;contextData=(sc.Default)#co_pp_sp_735_153"/>
  <Relationship Id="r386"
    Type="http://schemas.openxmlformats.org/officeDocument/2006/relationships/hyperlink"
    TargetMode="External"
    Target="http://www.westlaw.com/Link/Document/FullText?findType=Y&amp;serNum=2002424402&amp;pubNum=0000735&amp;originatingDoc=I05f76dcb0d1611e4b86bd602cb8781fa&amp;refType=RP&amp;fi=co_pp_sp_735_210&amp;originationContext=document&amp;vr=3.0&amp;rs=cblt1.0&amp;transitionType=DocumentItem&amp;contextData=(sc.Default)#co_pp_sp_735_210"/>
  <Relationship Id="r387"
    Type="http://schemas.openxmlformats.org/officeDocument/2006/relationships/hyperlink"
    TargetMode="External"
    Target="http://www.westlaw.com/Link/Document/FullText?findType=Y&amp;serNum=1963131692&amp;pubNum=0000735&amp;originatingDoc=I05f76dcb0d1611e4b86bd602cb8781fa&amp;refType=RP&amp;fi=co_pp_sp_735_153&amp;originationContext=document&amp;vr=3.0&amp;rs=cblt1.0&amp;transitionType=DocumentItem&amp;contextData=(sc.Default)#co_pp_sp_735_153"/>
  <Relationship Id="r388"
    Type="http://schemas.openxmlformats.org/officeDocument/2006/relationships/hyperlink"
    TargetMode="External"
    Target="http://www.westlaw.com/Link/Document/FullText?findType=Y&amp;serNum=0106800482&amp;pubNum=0004253&amp;originatingDoc=I05f76dcb0d1611e4b86bd602cb8781fa&amp;refType=DE&amp;originationContext=document&amp;vr=3.0&amp;rs=cblt1.0&amp;transitionType=DocumentItem&amp;contextData=(sc.Default)"/>
  <Relationship Id="r389"
    Type="http://schemas.openxmlformats.org/officeDocument/2006/relationships/hyperlink"
    TargetMode="External"
    Target="http://www.westlaw.com/Link/Document/FullText?findType=Y&amp;serNum=0103094920&amp;pubNum=0004253&amp;originatingDoc=I05f76dcb0d1611e4b86bd602cb8781fa&amp;refType=DE&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05f76dcb0d1611e4b86bd602cb8781fa_Targe"/>
      <w:bookmarkEnd w:id="1"/>
    </w:p>
    <w:bookmarkEnd w:id="0"/>
    <w:bookmarkStart w:id="2" w:name="co_readingModeKC_1"/>
    <w:bookmarkStart w:id="3" w:name="co_readingModeCitatorFlag_1"/>
    <w:p>
      <w:pPr>
        <w:spacing w:before="0" w:after="0" w:line="235" w:lineRule="atLeast"/>
        <w:jc w:val="both"/>
      </w:pPr>
      <w:hyperlink r:id="r7">
        <w:r>
          <w:rPr>
            <w:rFonts w:ascii="Times New Roman" w:hAnsi="Times New Roman"/>
            <w:color w:val="000000"/>
            <w:sz w:val="30"/>
          </w:rPr>
          <w:drawing>
            <wp:inline>
              <wp:extent cx="161925" cy="161925"/>
              <wp:docPr id="1" name="Picture 1" descr="KeyCite Yellow Flag - Negative Treatment"/>
              <a:graphic>
                <a:graphicData uri="http://schemas.openxmlformats.org/drawingml/2006/picture">
                  <p:pic>
                    <p:nvPicPr>
                      <p:cNvPr id="2" name="Picture 1" descr="KeyCite Yellow Flag - Negative Treatment"/>
                      <p:cNvPicPr/>
                    </p:nvPicPr>
                    <p:blipFill>
                      <a:blip r:embed="r8"/>
                      <a:srcRect/>
                      <a:stretch>
                        <a:fillRect/>
                      </a:stretch>
                    </p:blipFill>
                    <p:spPr>
                      <a:xfrm>
                        <a:off x="0" y="0"/>
                        <a:ext cx="161925" cy="161925"/>
                      </a:xfrm>
                      <a:prstGeom prst="rect"/>
                    </p:spPr>
                  </p:pic>
                </a:graphicData>
              </a:graphic>
            </wp:inline>
          </w:drawing>
        </w:r>
      </w:hyperlink>
      <w:r>
        <w:rPr>
          <w:rFonts w:ascii="Times New Roman" w:hAnsi="Times New Roman"/>
          <w:color w:val="000000"/>
          <w:sz w:val="16"/>
        </w:rPr>
        <w:t>KeyCite Yellow Flag - Negative Treatment</w:t>
      </w:r>
    </w:p>
    <w:bookmarkEnd w:id="3"/>
    <w:bookmarkEnd w:id="2"/>
    <w:bookmarkStart w:id="4" w:name="co_readingModeNegativeTreatment_1"/>
    <w:p>
      <w:pPr>
        <w:spacing w:before="0" w:after="0" w:line="235" w:lineRule="atLeast"/>
        <w:jc w:val="both"/>
      </w:pPr>
      <w:r>
        <w:rPr>
          <w:rFonts w:ascii="Times New Roman" w:hAnsi="Times New Roman"/>
          <w:color w:val="000000"/>
          <w:sz w:val="16"/>
        </w:rPr>
        <w:t> </w:t>
      </w:r>
      <w:r>
        <w:rPr>
          <w:rFonts w:ascii="Times New Roman" w:hAnsi="Times New Roman"/>
          <w:color w:val="000000"/>
          <w:sz w:val="16"/>
        </w:rPr>
        <w:tab/>
      </w:r>
      <w:r>
        <w:rPr>
          <w:rFonts w:ascii="Times New Roman" w:hAnsi="Times New Roman"/>
          <w:color w:val="000000"/>
          <w:sz w:val="16"/>
        </w:rPr>
        <w:t xml:space="preserve">Distinguished by </w:t>
      </w:r>
      <w:hyperlink r:id="r9">
        <w:r>
          <w:rPr>
            <w:rFonts w:ascii="Times New Roman" w:hAnsi="Times New Roman"/>
            <w:color w:val="000000"/>
            <w:sz w:val="16"/>
          </w:rPr>
          <w:t>5F, LLC v. Hawthorne</w:t>
        </w:r>
        <w:r>
          <w:rPr>
            <w:rFonts w:ascii="Times New Roman" w:hAnsi="Times New Roman"/>
            <w:color w:val="000000"/>
            <w:sz w:val="16"/>
          </w:rPr>
          <w:t xml:space="preserve">, </w:t>
        </w:r>
      </w:hyperlink>
      <w:r>
        <w:rPr>
          <w:rFonts w:ascii="Times New Roman" w:hAnsi="Times New Roman"/>
          <w:color w:val="000000"/>
          <w:sz w:val="16"/>
        </w:rPr>
        <w:t xml:space="preserve">Fla.App. 2 Dist., </w:t>
      </w:r>
      <w:r>
        <w:rPr>
          <w:rFonts w:ascii="Times New Roman" w:hAnsi="Times New Roman"/>
          <w:color w:val="000000"/>
          <w:sz w:val="16"/>
        </w:rPr>
        <w:t>February 26, 2021</w:t>
      </w:r>
    </w:p>
    <w:bookmarkEnd w:id="4"/>
    <w:p>
      <w:pPr>
        <w:spacing w:before="180" w:after="0" w:line="275" w:lineRule="atLeast"/>
        <w:jc w:val="center"/>
      </w:pPr>
      <w:r>
        <w:rPr>
          <w:rFonts w:ascii="georgia" w:hAnsi="georgia"/>
          <w:color w:val="000000"/>
          <w:sz w:val="20"/>
        </w:rPr>
        <w:t>142 So.3d 936</w:t>
      </w:r>
    </w:p>
    <w:p>
      <w:pPr>
        <w:spacing w:before="0" w:after="0" w:line="275" w:lineRule="atLeast"/>
        <w:jc w:val="center"/>
      </w:pPr>
      <w:r>
        <w:rPr>
          <w:rFonts w:ascii="georgia" w:hAnsi="georgia"/>
          <w:color w:val="000000"/>
          <w:sz w:val="20"/>
        </w:rPr>
        <w:t>District Court of Appeal of Florida,</w:t>
      </w:r>
    </w:p>
    <w:p>
      <w:pPr>
        <w:spacing w:before="0" w:after="0" w:line="275" w:lineRule="atLeast"/>
        <w:jc w:val="center"/>
      </w:pPr>
      <w:r>
        <w:rPr>
          <w:rFonts w:ascii="georgia" w:hAnsi="georgia"/>
          <w:color w:val="000000"/>
          <w:sz w:val="20"/>
        </w:rPr>
        <w:t>Second District.</w:t>
      </w:r>
    </w:p>
    <w:p>
      <w:pPr>
        <w:spacing w:before="200" w:after="0" w:line="300" w:lineRule="atLeast"/>
        <w:ind w:left="100" w:right="100" w:firstLine="0"/>
        <w:jc w:val="center"/>
      </w:pPr>
      <w:r>
        <w:rPr>
          <w:rFonts w:ascii="georgia" w:hAnsi="georgia"/>
          <w:color w:val="252525"/>
          <w:sz w:val="20"/>
        </w:rPr>
        <w:t>5F, LLC, Appellant,</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Robert DRESING, Sarah F. Dresing husband and wife; and Northern Trust Company, as Trustee for the Michael W. O'Shaughnessy Trust, Appellees.</w:t>
      </w:r>
    </w:p>
    <w:p>
      <w:pPr>
        <w:pBdr>
          <w:left w:val="none" w:space="8"/>
        </w:pBdr>
        <w:spacing w:before="200" w:after="0" w:line="275" w:lineRule="atLeast"/>
        <w:ind w:left="150" w:right="0" w:firstLine="0"/>
        <w:jc w:val="center"/>
      </w:pPr>
      <w:r>
        <w:rPr>
          <w:rFonts w:ascii="georgia" w:hAnsi="georgia"/>
          <w:color w:val="000000"/>
          <w:sz w:val="20"/>
        </w:rPr>
        <w:t>No. 2D13–2793.</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July 16, 2014.</w:t>
      </w:r>
    </w:p>
    <w:bookmarkStart w:id="5" w:name="co_synopsis_1"/>
    <w:p>
      <w:pPr>
        <w:keepNext/>
        <w:keepLines/>
        <w:spacing w:before="600" w:after="0" w:line="275" w:lineRule="atLeast"/>
        <w:jc w:val="both"/>
      </w:pPr>
      <w:r>
        <w:rPr>
          <w:rFonts w:ascii="Times New Roman" w:hAnsi="Times New Roman"/>
          <w:b/>
          <w:color w:val="212121"/>
          <w:sz w:val="20"/>
        </w:rPr>
        <w:t>Synopsis</w:t>
      </w:r>
    </w:p>
    <w:bookmarkEnd w:id="5"/>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After the owners of waterfront property built a pier extending onto submerged lands, owner of the submerged lands brought action seeking declaratory relief, ejectment, trespass, and trespass damages. The Circuit Court, Lee County, </w:t>
      </w:r>
      <w:hyperlink r:id="r10">
        <w:r>
          <w:rPr>
            <w:rFonts w:ascii="Times New Roman" w:hAnsi="Times New Roman"/>
            <w:color w:val="000000"/>
            <w:sz w:val="20"/>
          </w:rPr>
          <w:t>Keith R. Kyle</w:t>
        </w:r>
      </w:hyperlink>
      <w:r>
        <w:rPr>
          <w:rFonts w:ascii="Times New Roman" w:hAnsi="Times New Roman"/>
          <w:color w:val="000000"/>
          <w:sz w:val="20"/>
        </w:rPr>
        <w:t>, J., awarded summary judgment to owners of the waterfront property. Owner of the submerged lands appealed.</w:t>
      </w:r>
    </w:p>
    <w:p>
      <w:pPr>
        <w:spacing w:before="0" w:after="0" w:line="275" w:lineRule="atLeast"/>
        <w:jc w:val="both"/>
      </w:pPr>
      <w:r>
        <w:rPr>
          <w:rFonts w:ascii="Times New Roman" w:hAnsi="Times New Roman"/>
          <w:color w:val="000000"/>
          <w:sz w:val="20"/>
        </w:rPr>
        <w:t> </w:t>
      </w:r>
    </w:p>
    <w:p>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The District Court of Appeal, </w:t>
      </w:r>
      <w:hyperlink r:id="r11">
        <w:r>
          <w:rPr>
            <w:rFonts w:ascii="Times New Roman" w:hAnsi="Times New Roman"/>
            <w:color w:val="000000"/>
            <w:sz w:val="20"/>
          </w:rPr>
          <w:t>Black</w:t>
        </w:r>
      </w:hyperlink>
      <w:r>
        <w:rPr>
          <w:rFonts w:ascii="Times New Roman" w:hAnsi="Times New Roman"/>
          <w:color w:val="000000"/>
          <w:sz w:val="20"/>
        </w:rPr>
        <w:t>, J., held that: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2033851909_1">
        <w:r>
          <w:rPr>
            <w:rFonts w:ascii="Times New Roman" w:hAnsi="Times New Roman"/>
            <w:color w:val="000000"/>
            <w:sz w:val="20"/>
            <w:vertAlign w:val="superscript"/>
          </w:rPr>
          <w:t>[1]</w:t>
        </w:r>
      </w:hyperlink>
      <w:r>
        <w:rPr>
          <w:rFonts w:ascii="Times New Roman" w:hAnsi="Times New Roman"/>
          <w:color w:val="000000"/>
          <w:sz w:val="20"/>
        </w:rPr>
        <w:t xml:space="preserve"> owners of the waterfront property had a common law right to construct the pier, but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82033851909_1">
        <w:r>
          <w:rPr>
            <w:rFonts w:ascii="Times New Roman" w:hAnsi="Times New Roman"/>
            <w:color w:val="000000"/>
            <w:sz w:val="20"/>
            <w:vertAlign w:val="superscript"/>
          </w:rPr>
          <w:t>[2]</w:t>
        </w:r>
      </w:hyperlink>
      <w:r>
        <w:rPr>
          <w:rFonts w:ascii="Times New Roman" w:hAnsi="Times New Roman"/>
          <w:color w:val="000000"/>
          <w:sz w:val="20"/>
        </w:rPr>
        <w:t xml:space="preserve"> owner of the submerged lands was not collaterally estopped from opposing construction of the pier.</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 Motion for Summary Judgment.</w:t>
      </w:r>
    </w:p>
    <w:bookmarkStart w:id="6" w:name="co_headnotes_1"/>
    <w:bookmarkStart w:id="7"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(19)</w:t>
      </w:r>
    </w:p>
    <w:bookmarkEnd w:id="7"/>
    <w:bookmarkEnd w:id="6"/>
    <w:p>
      <w:pPr>
        <w:spacing w:before="0" w:after="0" w:line="240" w:lineRule="auto"/>
        <w:rPr>
          <w:sz w:val="20"/>
        </w:rPr>
      </w:pPr>
    </w:p>
    <w:tbl>
      <w:tblPr>
        <w:tblInd w:w="30" w:type="dxa"/>
        <w:tblLayout w:type="fixed"/>
      </w:tblPr>
      <w:tblGrid>
        <w:gridCol w:w="600"/>
        <w:gridCol w:w="4035"/>
      </w:tblGrid>
      <w:bookmarkStart w:id="8" w:name="co_expandedHeadnotes_1"/>
      <w:bookmarkStart w:id="9" w:name="co_anchor_2033851909001_1"/>
      <w:bookmarkStart w:id="10" w:name="co_headnotesTable_1"/>
      <w:tr>
        <w:tblPrEx/>
        <w:trPr/>
        <w:tc>
          <w:tcPr>
            <w:tcMar>
              <w:left w:w="30" w:type="dxa"/>
              <w:right w:w="30" w:type="dxa"/>
            </w:tcMar>
            <w:vAlign w:val="top"/>
          </w:tcPr>
          <w:p>
            <w:pPr>
              <w:spacing w:before="0" w:after="0" w:line="275" w:lineRule="atLeast"/>
            </w:pPr>
            <w:bookmarkStart w:id="11" w:name="co_anchor_F12033851909_1"/>
            <w:bookmarkStart w:id="12" w:name="co_anchor_headNote_[1]_1"/>
            <w:hyperlink w:anchor="co_anchor_B12033851909_1">
              <w:r>
                <w:rPr>
                  <w:rFonts w:ascii="Times New Roman" w:hAnsi="Times New Roman"/>
                  <w:b/>
                  <w:color w:val="000000"/>
                  <w:sz w:val="20"/>
                  <w:vertAlign w:val="superscript"/>
                </w:rPr>
                <w:t>[1]</w:t>
              </w:r>
            </w:hyperlink>
            <w:bookmarkEnd w:id="12"/>
            <w:bookmarkEnd w:id="11"/>
          </w:p>
        </w:tc>
        <w:tc>
          <w:tcPr>
            <w:tcMar>
              <w:left w:w="30" w:type="dxa"/>
              <w:right w:w="30" w:type="dxa"/>
            </w:tcMar>
            <w:vAlign w:val="top"/>
          </w:tcPr>
          <w:p>
            <w:pPr>
              <w:pBdr>
                <w:bottom w:val="none" w:space="2"/>
              </w:pBdr>
              <w:spacing w:before="0" w:after="0" w:line="275" w:lineRule="atLeast"/>
            </w:pPr>
            <w:hyperlink r:id="r12">
              <w:r>
                <w:rPr>
                  <w:rFonts w:ascii="Times New Roman" w:hAnsi="Times New Roman"/>
                  <w:b/>
                  <w:color w:val="000000"/>
                  <w:sz w:val="20"/>
                </w:rPr>
                <w:t>Water Law</w:t>
              </w:r>
            </w:hyperlink>
            <w:r>
              <w:rPr>
                <w:rFonts w:ascii="Times New Roman" w:hAnsi="Times New Roman"/>
                <w:color w:val="000000"/>
                <w:sz w:val="20"/>
              </w:rPr>
              <w:drawing>
                <wp:inline>
                  <wp:extent cx="133350" cy="76200"/>
                  <wp:docPr id="3" name="Picture 2" descr="Display Key Number Topics"/>
                  <a:graphic>
                    <a:graphicData uri="http://schemas.openxmlformats.org/drawingml/2006/picture">
                      <p:pic>
                        <p:nvPicPr>
                          <p:cNvPr id="4" name="Picture 2" descr="Display Key Number Topics"/>
                          <p:cNvPicPr/>
                        </p:nvPicPr>
                        <p:blipFill>
                          <a:blip r:embed="r30"/>
                          <a:srcRect/>
                          <a:stretch>
                            <a:fillRect/>
                          </a:stretch>
                        </p:blipFill>
                        <p:spPr>
                          <a:xfrm>
                            <a:off x="0" y="0"/>
                            <a:ext cx="133350" cy="76200"/>
                          </a:xfrm>
                          <a:prstGeom prst="rect"/>
                        </p:spPr>
                      </p:pic>
                    </a:graphicData>
                  </a:graphic>
                </wp:inline>
              </w:drawing>
            </w:r>
            <w:hyperlink r:id="r13">
              <w:r>
                <w:rPr>
                  <w:rFonts w:ascii="Times New Roman" w:hAnsi="Times New Roman"/>
                  <w:color w:val="000000"/>
                  <w:sz w:val="20"/>
                </w:rPr>
                <w:t>Mean high tide line</w:t>
              </w:r>
            </w:hyperlink>
          </w:p>
          <w:p>
            <w:pPr>
              <w:pBdr>
                <w:bottom w:val="none" w:space="2"/>
              </w:pBdr>
              <w:spacing w:before="0" w:after="0" w:line="275" w:lineRule="atLeast"/>
            </w:pPr>
            <w:hyperlink r:id="r14">
              <w:r>
                <w:rPr>
                  <w:rFonts w:ascii="Times New Roman" w:hAnsi="Times New Roman"/>
                  <w:b/>
                  <w:color w:val="000000"/>
                  <w:sz w:val="20"/>
                </w:rPr>
                <w:t>Water Law</w:t>
              </w:r>
            </w:hyperlink>
            <w:r>
              <w:rPr>
                <w:rFonts w:ascii="Times New Roman" w:hAnsi="Times New Roman"/>
                <w:color w:val="000000"/>
                <w:sz w:val="20"/>
              </w:rPr>
              <w:drawing>
                <wp:inline>
                  <wp:extent cx="133350" cy="76200"/>
                  <wp:docPr id="5" name="Picture 2" descr="Display Key Number Topics"/>
                  <a:graphic>
                    <a:graphicData uri="http://schemas.openxmlformats.org/drawingml/2006/picture">
                      <p:pic>
                        <p:nvPicPr>
                          <p:cNvPr id="6" name="Picture 2" descr="Display Key Number Topics"/>
                          <p:cNvPicPr/>
                        </p:nvPicPr>
                        <p:blipFill>
                          <a:blip r:embed="r30"/>
                          <a:srcRect/>
                          <a:stretch>
                            <a:fillRect/>
                          </a:stretch>
                        </p:blipFill>
                        <p:spPr>
                          <a:xfrm>
                            <a:off x="0" y="0"/>
                            <a:ext cx="133350" cy="76200"/>
                          </a:xfrm>
                          <a:prstGeom prst="rect"/>
                        </p:spPr>
                      </p:pic>
                    </a:graphicData>
                  </a:graphic>
                </wp:inline>
              </w:drawing>
            </w:r>
            <w:hyperlink r:id="r15">
              <w:r>
                <w:rPr>
                  <w:rFonts w:ascii="Times New Roman" w:hAnsi="Times New Roman"/>
                  <w:color w:val="000000"/>
                  <w:sz w:val="20"/>
                </w:rPr>
                <w:t>Determination of high and low water lines in general</w:t>
              </w:r>
            </w:hyperlink>
          </w:p>
        </w:tc>
      </w:tr>
      <w:bookmarkEnd w:id="10"/>
      <w:bookmarkEnd w:id="9"/>
      <w:bookmarkEnd w:id="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8">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9">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20">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21">
              <w:r>
                <w:rPr>
                  <w:rFonts w:ascii="Times New Roman" w:hAnsi="Times New Roman"/>
                  <w:color w:val="000000"/>
                  <w:sz w:val="18"/>
                </w:rPr>
                <w:t>405k2663</w:t>
              </w:r>
            </w:hyperlink>
            <w:r>
              <w:rPr>
                <w:rFonts w:ascii="Times New Roman" w:hAnsi="Times New Roman"/>
                <w:color w:val="000000"/>
                <w:sz w:val="18"/>
              </w:rPr>
              <w:t>Mean high tide line</w:t>
            </w:r>
          </w:p>
          <w:p>
            <w:pPr>
              <w:spacing w:before="0" w:after="0" w:line="255" w:lineRule="atLeast"/>
            </w:pPr>
            <w:hyperlink r:id="r2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3">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4">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25">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26">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27">
              <w:r>
                <w:rPr>
                  <w:rFonts w:ascii="Times New Roman" w:hAnsi="Times New Roman"/>
                  <w:color w:val="000000"/>
                  <w:sz w:val="18"/>
                </w:rPr>
                <w:t>405k2665</w:t>
              </w:r>
            </w:hyperlink>
            <w:r>
              <w:rPr>
                <w:rFonts w:ascii="Times New Roman" w:hAnsi="Times New Roman"/>
                <w:color w:val="000000"/>
                <w:sz w:val="18"/>
              </w:rPr>
              <w:t>Determination of high and low water lines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boundary between public lands and private uplands is the mean high water line, which represents an average over a nineteen-year period. </w:t>
            </w:r>
            <w:hyperlink r:id="r28">
              <w:r>
                <w:rPr>
                  <w:rFonts w:ascii="Times New Roman" w:hAnsi="Times New Roman"/>
                  <w:color w:val="000000"/>
                  <w:sz w:val="20"/>
                </w:rPr>
                <w:t>West's F.S.A. § 177.27</w:t>
              </w:r>
            </w:hyperlink>
            <w:r>
              <w:rPr>
                <w:rFonts w:ascii="Times New Roman" w:hAnsi="Times New Roman"/>
                <w:color w:val="000000"/>
                <w:sz w:val="20"/>
              </w:rPr>
              <w:t>.</w:t>
            </w:r>
          </w:p>
          <w:bookmarkStart w:id="13" w:name="co_headnoteId_2033851909001202102280805"/>
          <w:p>
            <w:pPr>
              <w:spacing w:before="200" w:after="0" w:line="275" w:lineRule="atLeast"/>
              <w:jc w:val="both"/>
            </w:pPr>
            <w:hyperlink r:id="r29">
              <w:r>
                <w:rPr>
                  <w:rFonts w:ascii="Times New Roman" w:hAnsi="Times New Roman"/>
                  <w:color w:val="000000"/>
                  <w:sz w:val="20"/>
                </w:rPr>
                <w:t>1 Cases that cite this headnote</w:t>
              </w:r>
            </w:hyperlink>
          </w:p>
          <w:bookmarkEnd w:id="13"/>
        </w:tc>
      </w:tr>
    </w:tbl>
    <w:p>
      <w:pPr>
        <w:spacing w:before="0" w:after="0" w:line="240" w:lineRule="auto"/>
        <w:rPr>
          <w:sz w:val="20"/>
        </w:rPr>
      </w:pPr>
    </w:p>
    <w:tbl>
      <w:tblPr>
        <w:tblInd w:w="30" w:type="dxa"/>
        <w:tblLayout w:type="fixed"/>
      </w:tblPr>
      <w:tblGrid>
        <w:gridCol w:w="600"/>
        <w:gridCol w:w="4035"/>
      </w:tblGrid>
      <w:bookmarkStart w:id="14" w:name="co_anchor_2033851909002_1"/>
      <w:bookmarkStart w:id="15" w:name="co_headnotesTable_0_1"/>
      <w:tr>
        <w:tblPrEx/>
        <w:trPr/>
        <w:tc>
          <w:tcPr>
            <w:tcMar>
              <w:left w:w="30" w:type="dxa"/>
              <w:right w:w="30" w:type="dxa"/>
            </w:tcMar>
            <w:vAlign w:val="top"/>
          </w:tcPr>
          <w:p>
            <w:pPr>
              <w:spacing w:before="0" w:after="0" w:line="275" w:lineRule="atLeast"/>
            </w:pPr>
            <w:bookmarkStart w:id="16" w:name="co_anchor_F22033851909_1"/>
            <w:bookmarkStart w:id="17" w:name="co_anchor_headNote_[2]_1"/>
            <w:hyperlink w:anchor="co_anchor_B22033851909_1">
              <w:r>
                <w:rPr>
                  <w:rFonts w:ascii="Times New Roman" w:hAnsi="Times New Roman"/>
                  <w:b/>
                  <w:color w:val="000000"/>
                  <w:sz w:val="20"/>
                  <w:vertAlign w:val="superscript"/>
                </w:rPr>
                <w:t>[2]</w:t>
              </w:r>
            </w:hyperlink>
            <w:bookmarkEnd w:id="17"/>
            <w:bookmarkEnd w:id="16"/>
          </w:p>
        </w:tc>
        <w:tc>
          <w:tcPr>
            <w:tcMar>
              <w:left w:w="30" w:type="dxa"/>
              <w:right w:w="30" w:type="dxa"/>
            </w:tcMar>
            <w:vAlign w:val="top"/>
          </w:tcPr>
          <w:p>
            <w:pPr>
              <w:pBdr>
                <w:bottom w:val="none" w:space="2"/>
              </w:pBdr>
              <w:spacing w:before="0" w:after="0" w:line="275" w:lineRule="atLeast"/>
            </w:pPr>
            <w:hyperlink r:id="r31">
              <w:r>
                <w:rPr>
                  <w:rFonts w:ascii="Times New Roman" w:hAnsi="Times New Roman"/>
                  <w:b/>
                  <w:color w:val="000000"/>
                  <w:sz w:val="20"/>
                </w:rPr>
                <w:t>Water Law</w:t>
              </w:r>
            </w:hyperlink>
            <w:r>
              <w:rPr>
                <w:rFonts w:ascii="Times New Roman" w:hAnsi="Times New Roman"/>
                <w:color w:val="000000"/>
                <w:sz w:val="20"/>
              </w:rPr>
              <w:drawing>
                <wp:inline>
                  <wp:extent cx="133350" cy="76200"/>
                  <wp:docPr id="7" name="Picture 2" descr="Display Key Number Topics"/>
                  <a:graphic>
                    <a:graphicData uri="http://schemas.openxmlformats.org/drawingml/2006/picture">
                      <p:pic>
                        <p:nvPicPr>
                          <p:cNvPr id="8" name="Picture 2" descr="Display Key Number Topics"/>
                          <p:cNvPicPr/>
                        </p:nvPicPr>
                        <p:blipFill>
                          <a:blip r:embed="r30"/>
                          <a:srcRect/>
                          <a:stretch>
                            <a:fillRect/>
                          </a:stretch>
                        </p:blipFill>
                        <p:spPr>
                          <a:xfrm>
                            <a:off x="0" y="0"/>
                            <a:ext cx="133350" cy="76200"/>
                          </a:xfrm>
                          <a:prstGeom prst="rect"/>
                        </p:spPr>
                      </p:pic>
                    </a:graphicData>
                  </a:graphic>
                </wp:inline>
              </w:drawing>
            </w:r>
            <w:hyperlink r:id="r32">
              <w:r>
                <w:rPr>
                  <w:rFonts w:ascii="Times New Roman" w:hAnsi="Times New Roman"/>
                  <w:color w:val="000000"/>
                  <w:sz w:val="20"/>
                </w:rPr>
                <w:t>Mean high tide line</w:t>
              </w:r>
            </w:hyperlink>
          </w:p>
        </w:tc>
      </w:tr>
      <w:bookmarkEnd w:id="15"/>
      <w:bookmarkEnd w:id="1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35">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36">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37">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38">
              <w:r>
                <w:rPr>
                  <w:rFonts w:ascii="Times New Roman" w:hAnsi="Times New Roman"/>
                  <w:color w:val="000000"/>
                  <w:sz w:val="18"/>
                </w:rPr>
                <w:t>405k2663</w:t>
              </w:r>
            </w:hyperlink>
            <w:r>
              <w:rPr>
                <w:rFonts w:ascii="Times New Roman" w:hAnsi="Times New Roman"/>
                <w:color w:val="000000"/>
                <w:sz w:val="18"/>
              </w:rPr>
              <w:t>Mean high tide line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“mean high water line” or ordinary high water mark, which marks the boundary between public lands and private uplands, is the point up to which the presence and action of the water is so continuous as to destroy the value of the land for agricultural purposes by preventing the growth of vegetation. </w:t>
            </w:r>
            <w:hyperlink r:id="r39">
              <w:r>
                <w:rPr>
                  <w:rFonts w:ascii="Times New Roman" w:hAnsi="Times New Roman"/>
                  <w:color w:val="000000"/>
                  <w:sz w:val="20"/>
                </w:rPr>
                <w:t>West's F.S.A. § 177.27</w:t>
              </w:r>
            </w:hyperlink>
            <w:r>
              <w:rPr>
                <w:rFonts w:ascii="Times New Roman" w:hAnsi="Times New Roman"/>
                <w:color w:val="000000"/>
                <w:sz w:val="20"/>
              </w:rPr>
              <w:t>.</w:t>
            </w:r>
          </w:p>
          <w:bookmarkStart w:id="18" w:name="co_headnoteId_2033851909002202102280805"/>
          <w:p>
            <w:pPr>
              <w:spacing w:before="200" w:after="0" w:line="275" w:lineRule="atLeast"/>
              <w:jc w:val="both"/>
            </w:pPr>
            <w:hyperlink r:id="r40">
              <w:r>
                <w:rPr>
                  <w:rFonts w:ascii="Times New Roman" w:hAnsi="Times New Roman"/>
                  <w:color w:val="000000"/>
                  <w:sz w:val="20"/>
                </w:rPr>
                <w:t>1 Cases that cite this headnote</w:t>
              </w:r>
            </w:hyperlink>
          </w:p>
          <w:bookmarkEnd w:id="18"/>
        </w:tc>
      </w:tr>
    </w:tbl>
    <w:p>
      <w:pPr>
        <w:spacing w:before="0" w:after="0" w:line="240" w:lineRule="auto"/>
        <w:rPr>
          <w:sz w:val="20"/>
        </w:rPr>
      </w:pPr>
    </w:p>
    <w:tbl>
      <w:tblPr>
        <w:tblInd w:w="30" w:type="dxa"/>
        <w:tblLayout w:type="fixed"/>
      </w:tblPr>
      <w:tblGrid>
        <w:gridCol w:w="600"/>
        <w:gridCol w:w="4035"/>
      </w:tblGrid>
      <w:bookmarkStart w:id="19" w:name="co_anchor_2033851909003_1"/>
      <w:bookmarkStart w:id="20" w:name="co_headnotesTable_1_1"/>
      <w:tr>
        <w:tblPrEx/>
        <w:trPr/>
        <w:tc>
          <w:tcPr>
            <w:tcMar>
              <w:left w:w="30" w:type="dxa"/>
              <w:right w:w="30" w:type="dxa"/>
            </w:tcMar>
            <w:vAlign w:val="top"/>
          </w:tcPr>
          <w:p>
            <w:pPr>
              <w:spacing w:before="0" w:after="0" w:line="275" w:lineRule="atLeast"/>
            </w:pPr>
            <w:bookmarkStart w:id="21" w:name="co_anchor_F32033851909_1"/>
            <w:bookmarkStart w:id="22" w:name="co_anchor_headNote_[3]_1"/>
            <w:hyperlink w:anchor="co_anchor_B32033851909_1">
              <w:r>
                <w:rPr>
                  <w:rFonts w:ascii="Times New Roman" w:hAnsi="Times New Roman"/>
                  <w:b/>
                  <w:color w:val="000000"/>
                  <w:sz w:val="20"/>
                  <w:vertAlign w:val="superscript"/>
                </w:rPr>
                <w:t>[3]</w:t>
              </w:r>
            </w:hyperlink>
            <w:bookmarkEnd w:id="22"/>
            <w:bookmarkEnd w:id="21"/>
          </w:p>
        </w:tc>
        <w:tc>
          <w:tcPr>
            <w:tcMar>
              <w:left w:w="30" w:type="dxa"/>
              <w:right w:w="30" w:type="dxa"/>
            </w:tcMar>
            <w:vAlign w:val="top"/>
          </w:tcPr>
          <w:p>
            <w:pPr>
              <w:pBdr>
                <w:bottom w:val="none" w:space="2"/>
              </w:pBdr>
              <w:spacing w:before="0" w:after="0" w:line="275" w:lineRule="atLeast"/>
            </w:pPr>
            <w:hyperlink r:id="r41">
              <w:r>
                <w:rPr>
                  <w:rFonts w:ascii="Times New Roman" w:hAnsi="Times New Roman"/>
                  <w:b/>
                  <w:color w:val="000000"/>
                  <w:sz w:val="20"/>
                </w:rPr>
                <w:t>Water Law</w:t>
              </w:r>
            </w:hyperlink>
            <w:r>
              <w:rPr>
                <w:rFonts w:ascii="Times New Roman" w:hAnsi="Times New Roman"/>
                <w:color w:val="000000"/>
                <w:sz w:val="20"/>
              </w:rPr>
              <w:drawing>
                <wp:inline>
                  <wp:extent cx="133350" cy="76200"/>
                  <wp:docPr id="9" name="Picture 2" descr="Display Key Number Topics"/>
                  <a:graphic>
                    <a:graphicData uri="http://schemas.openxmlformats.org/drawingml/2006/picture">
                      <p:pic>
                        <p:nvPicPr>
                          <p:cNvPr id="10" name="Picture 2" descr="Display Key Number Topics"/>
                          <p:cNvPicPr/>
                        </p:nvPicPr>
                        <p:blipFill>
                          <a:blip r:embed="r30"/>
                          <a:srcRect/>
                          <a:stretch>
                            <a:fillRect/>
                          </a:stretch>
                        </p:blipFill>
                        <p:spPr>
                          <a:xfrm>
                            <a:off x="0" y="0"/>
                            <a:ext cx="133350" cy="76200"/>
                          </a:xfrm>
                          <a:prstGeom prst="rect"/>
                        </p:spPr>
                      </p:pic>
                    </a:graphicData>
                  </a:graphic>
                </wp:inline>
              </w:drawing>
            </w:r>
            <w:hyperlink r:id="r42">
              <w:r>
                <w:rPr>
                  <w:rFonts w:ascii="Times New Roman" w:hAnsi="Times New Roman"/>
                  <w:color w:val="000000"/>
                  <w:sz w:val="20"/>
                </w:rPr>
                <w:t>Who are riparian owners, and what is riparian land</w:t>
              </w:r>
            </w:hyperlink>
          </w:p>
        </w:tc>
      </w:tr>
      <w:bookmarkEnd w:id="20"/>
      <w:bookmarkEnd w:id="1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4">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45">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46">
              <w:r>
                <w:rPr>
                  <w:rFonts w:ascii="Times New Roman" w:hAnsi="Times New Roman"/>
                  <w:color w:val="000000"/>
                  <w:sz w:val="18"/>
                </w:rPr>
                <w:t>405k1225</w:t>
              </w:r>
            </w:hyperlink>
            <w:r>
              <w:rPr>
                <w:rFonts w:ascii="Times New Roman" w:hAnsi="Times New Roman"/>
                <w:color w:val="000000"/>
                <w:sz w:val="18"/>
              </w:rPr>
              <w:t>Who are riparian owners, and what is riparian land</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Technically, the term “riparian owner” applies to waterfront owners along a river or stream, and the term “littoral owner” applies to waterfront owners abutting an ocean, sea, or lake.</w:t>
            </w:r>
          </w:p>
          <w:bookmarkStart w:id="23" w:name="co_headnoteId_2033851909003202102280805"/>
          <w:p>
            <w:pPr>
              <w:spacing w:before="200" w:after="0" w:line="275" w:lineRule="atLeast"/>
              <w:jc w:val="both"/>
            </w:pPr>
            <w:hyperlink r:id="r47">
              <w:r>
                <w:rPr>
                  <w:rFonts w:ascii="Times New Roman" w:hAnsi="Times New Roman"/>
                  <w:color w:val="000000"/>
                  <w:sz w:val="20"/>
                </w:rPr>
                <w:t>1 Cases that cite this headnote</w:t>
              </w:r>
            </w:hyperlink>
          </w:p>
          <w:bookmarkEnd w:id="23"/>
        </w:tc>
      </w:tr>
    </w:tbl>
    <w:p>
      <w:pPr>
        <w:spacing w:before="0" w:after="0" w:line="240" w:lineRule="auto"/>
        <w:rPr>
          <w:sz w:val="20"/>
        </w:rPr>
      </w:pPr>
    </w:p>
    <w:tbl>
      <w:tblPr>
        <w:tblInd w:w="30" w:type="dxa"/>
        <w:tblLayout w:type="fixed"/>
      </w:tblPr>
      <w:tblGrid>
        <w:gridCol w:w="600"/>
        <w:gridCol w:w="4035"/>
      </w:tblGrid>
      <w:bookmarkStart w:id="24" w:name="co_anchor_2033851909004_1"/>
      <w:bookmarkStart w:id="25" w:name="co_headnotesTable_2_1"/>
      <w:tr>
        <w:tblPrEx/>
        <w:trPr/>
        <w:tc>
          <w:tcPr>
            <w:tcMar>
              <w:left w:w="30" w:type="dxa"/>
              <w:right w:w="30" w:type="dxa"/>
            </w:tcMar>
            <w:vAlign w:val="top"/>
          </w:tcPr>
          <w:p>
            <w:pPr>
              <w:spacing w:before="0" w:after="0" w:line="275" w:lineRule="atLeast"/>
            </w:pPr>
            <w:bookmarkStart w:id="26" w:name="co_anchor_F42033851909_1"/>
            <w:bookmarkStart w:id="27" w:name="co_anchor_headNote_[4]_1"/>
            <w:hyperlink w:anchor="co_anchor_B42033851909_1">
              <w:r>
                <w:rPr>
                  <w:rFonts w:ascii="Times New Roman" w:hAnsi="Times New Roman"/>
                  <w:b/>
                  <w:color w:val="000000"/>
                  <w:sz w:val="20"/>
                  <w:vertAlign w:val="superscript"/>
                </w:rPr>
                <w:t>[4]</w:t>
              </w:r>
            </w:hyperlink>
            <w:bookmarkEnd w:id="27"/>
            <w:bookmarkEnd w:id="26"/>
          </w:p>
        </w:tc>
        <w:tc>
          <w:tcPr>
            <w:tcMar>
              <w:left w:w="30" w:type="dxa"/>
              <w:right w:w="30" w:type="dxa"/>
            </w:tcMar>
            <w:vAlign w:val="top"/>
          </w:tcPr>
          <w:p>
            <w:pPr>
              <w:pBdr>
                <w:bottom w:val="none" w:space="2"/>
              </w:pBdr>
              <w:spacing w:before="0" w:after="0" w:line="275" w:lineRule="atLeast"/>
            </w:pPr>
            <w:hyperlink r:id="r48">
              <w:r>
                <w:rPr>
                  <w:rFonts w:ascii="Times New Roman" w:hAnsi="Times New Roman"/>
                  <w:b/>
                  <w:color w:val="000000"/>
                  <w:sz w:val="20"/>
                </w:rPr>
                <w:t>Water Law</w:t>
              </w:r>
            </w:hyperlink>
            <w:r>
              <w:rPr>
                <w:rFonts w:ascii="Times New Roman" w:hAnsi="Times New Roman"/>
                <w:color w:val="000000"/>
                <w:sz w:val="20"/>
              </w:rPr>
              <w:drawing>
                <wp:inline>
                  <wp:extent cx="133350" cy="76200"/>
                  <wp:docPr id="11" name="Picture 2" descr="Display Key Number Topics"/>
                  <a:graphic>
                    <a:graphicData uri="http://schemas.openxmlformats.org/drawingml/2006/picture">
                      <p:pic>
                        <p:nvPicPr>
                          <p:cNvPr id="12" name="Picture 2" descr="Display Key Number Topics"/>
                          <p:cNvPicPr/>
                        </p:nvPicPr>
                        <p:blipFill>
                          <a:blip r:embed="r30"/>
                          <a:srcRect/>
                          <a:stretch>
                            <a:fillRect/>
                          </a:stretch>
                        </p:blipFill>
                        <p:spPr>
                          <a:xfrm>
                            <a:off x="0" y="0"/>
                            <a:ext cx="133350" cy="76200"/>
                          </a:xfrm>
                          <a:prstGeom prst="rect"/>
                        </p:spPr>
                      </p:pic>
                    </a:graphicData>
                  </a:graphic>
                </wp:inline>
              </w:drawing>
            </w:r>
            <w:hyperlink r:id="r49">
              <w:r>
                <w:rPr>
                  <w:rFonts w:ascii="Times New Roman" w:hAnsi="Times New Roman"/>
                  <w:color w:val="000000"/>
                  <w:sz w:val="20"/>
                </w:rPr>
                <w:t>Wharves, docks, piers and similar structures</w:t>
              </w:r>
            </w:hyperlink>
          </w:p>
          <w:p>
            <w:pPr>
              <w:pBdr>
                <w:bottom w:val="none" w:space="2"/>
              </w:pBdr>
              <w:spacing w:before="0" w:after="0" w:line="275" w:lineRule="atLeast"/>
            </w:pPr>
            <w:hyperlink r:id="r50">
              <w:r>
                <w:rPr>
                  <w:rFonts w:ascii="Times New Roman" w:hAnsi="Times New Roman"/>
                  <w:b/>
                  <w:color w:val="000000"/>
                  <w:sz w:val="20"/>
                </w:rPr>
                <w:t>Water Law</w:t>
              </w:r>
            </w:hyperlink>
            <w:r>
              <w:rPr>
                <w:rFonts w:ascii="Times New Roman" w:hAnsi="Times New Roman"/>
                <w:color w:val="000000"/>
                <w:sz w:val="20"/>
              </w:rPr>
              <w:drawing>
                <wp:inline>
                  <wp:extent cx="133350" cy="76200"/>
                  <wp:docPr id="13" name="Picture 2" descr="Display Key Number Topics"/>
                  <a:graphic>
                    <a:graphicData uri="http://schemas.openxmlformats.org/drawingml/2006/picture">
                      <p:pic>
                        <p:nvPicPr>
                          <p:cNvPr id="14" name="Picture 2" descr="Display Key Number Topics"/>
                          <p:cNvPicPr/>
                        </p:nvPicPr>
                        <p:blipFill>
                          <a:blip r:embed="r30"/>
                          <a:srcRect/>
                          <a:stretch>
                            <a:fillRect/>
                          </a:stretch>
                        </p:blipFill>
                        <p:spPr>
                          <a:xfrm>
                            <a:off x="0" y="0"/>
                            <a:ext cx="133350" cy="76200"/>
                          </a:xfrm>
                          <a:prstGeom prst="rect"/>
                        </p:spPr>
                      </p:pic>
                    </a:graphicData>
                  </a:graphic>
                </wp:inline>
              </w:drawing>
            </w:r>
            <w:hyperlink r:id="r51">
              <w:r>
                <w:rPr>
                  <w:rFonts w:ascii="Times New Roman" w:hAnsi="Times New Roman"/>
                  <w:color w:val="000000"/>
                  <w:sz w:val="20"/>
                </w:rPr>
                <w:t>Protection and use in general</w:t>
              </w:r>
            </w:hyperlink>
          </w:p>
          <w:p>
            <w:pPr>
              <w:pBdr>
                <w:bottom w:val="none" w:space="2"/>
              </w:pBdr>
              <w:spacing w:before="0" w:after="0" w:line="275" w:lineRule="atLeast"/>
            </w:pPr>
            <w:hyperlink r:id="r52">
              <w:r>
                <w:rPr>
                  <w:rFonts w:ascii="Times New Roman" w:hAnsi="Times New Roman"/>
                  <w:b/>
                  <w:color w:val="000000"/>
                  <w:sz w:val="20"/>
                </w:rPr>
                <w:t>Water Law</w:t>
              </w:r>
            </w:hyperlink>
            <w:r>
              <w:rPr>
                <w:rFonts w:ascii="Times New Roman" w:hAnsi="Times New Roman"/>
                <w:color w:val="000000"/>
                <w:sz w:val="20"/>
              </w:rPr>
              <w:drawing>
                <wp:inline>
                  <wp:extent cx="133350" cy="76200"/>
                  <wp:docPr id="15" name="Picture 2" descr="Display Key Number Topics"/>
                  <a:graphic>
                    <a:graphicData uri="http://schemas.openxmlformats.org/drawingml/2006/picture">
                      <p:pic>
                        <p:nvPicPr>
                          <p:cNvPr id="16" name="Picture 2" descr="Display Key Number Topics"/>
                          <p:cNvPicPr/>
                        </p:nvPicPr>
                        <p:blipFill>
                          <a:blip r:embed="r30"/>
                          <a:srcRect/>
                          <a:stretch>
                            <a:fillRect/>
                          </a:stretch>
                        </p:blipFill>
                        <p:spPr>
                          <a:xfrm>
                            <a:off x="0" y="0"/>
                            <a:ext cx="133350" cy="76200"/>
                          </a:xfrm>
                          <a:prstGeom prst="rect"/>
                        </p:spPr>
                      </p:pic>
                    </a:graphicData>
                  </a:graphic>
                </wp:inline>
              </w:drawing>
            </w:r>
            <w:hyperlink r:id="r53">
              <w:r>
                <w:rPr>
                  <w:rFonts w:ascii="Times New Roman" w:hAnsi="Times New Roman"/>
                  <w:color w:val="000000"/>
                  <w:sz w:val="20"/>
                </w:rPr>
                <w:t>Possession, occupancy, and use</w:t>
              </w:r>
            </w:hyperlink>
          </w:p>
          <w:p>
            <w:pPr>
              <w:pBdr>
                <w:bottom w:val="none" w:space="2"/>
              </w:pBdr>
              <w:spacing w:before="0" w:after="0" w:line="275" w:lineRule="atLeast"/>
            </w:pPr>
            <w:hyperlink r:id="r54">
              <w:r>
                <w:rPr>
                  <w:rFonts w:ascii="Times New Roman" w:hAnsi="Times New Roman"/>
                  <w:b/>
                  <w:color w:val="000000"/>
                  <w:sz w:val="20"/>
                </w:rPr>
                <w:t>Water Law</w:t>
              </w:r>
            </w:hyperlink>
            <w:r>
              <w:rPr>
                <w:rFonts w:ascii="Times New Roman" w:hAnsi="Times New Roman"/>
                <w:color w:val="000000"/>
                <w:sz w:val="20"/>
              </w:rPr>
              <w:drawing>
                <wp:inline>
                  <wp:extent cx="133350" cy="76200"/>
                  <wp:docPr id="17" name="Picture 2" descr="Display Key Number Topics"/>
                  <a:graphic>
                    <a:graphicData uri="http://schemas.openxmlformats.org/drawingml/2006/picture">
                      <p:pic>
                        <p:nvPicPr>
                          <p:cNvPr id="18" name="Picture 2" descr="Display Key Number Topics"/>
                          <p:cNvPicPr/>
                        </p:nvPicPr>
                        <p:blipFill>
                          <a:blip r:embed="r30"/>
                          <a:srcRect/>
                          <a:stretch>
                            <a:fillRect/>
                          </a:stretch>
                        </p:blipFill>
                        <p:spPr>
                          <a:xfrm>
                            <a:off x="0" y="0"/>
                            <a:ext cx="133350" cy="76200"/>
                          </a:xfrm>
                          <a:prstGeom prst="rect"/>
                        </p:spPr>
                      </p:pic>
                    </a:graphicData>
                  </a:graphic>
                </wp:inline>
              </w:drawing>
            </w:r>
            <w:hyperlink r:id="r55">
              <w:r>
                <w:rPr>
                  <w:rFonts w:ascii="Times New Roman" w:hAnsi="Times New Roman"/>
                  <w:color w:val="000000"/>
                  <w:sz w:val="20"/>
                </w:rPr>
                <w:t>Title and rights of grantees in general</w:t>
              </w:r>
            </w:hyperlink>
          </w:p>
        </w:tc>
      </w:tr>
      <w:bookmarkEnd w:id="25"/>
      <w:bookmarkEnd w:id="2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57">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58">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59">
              <w:r>
                <w:rPr>
                  <w:rFonts w:ascii="Times New Roman" w:hAnsi="Times New Roman"/>
                  <w:color w:val="000000"/>
                  <w:sz w:val="18"/>
                </w:rPr>
                <w:t>405k1246</w:t>
              </w:r>
            </w:hyperlink>
            <w:r>
              <w:rPr>
                <w:rFonts w:ascii="Times New Roman" w:hAnsi="Times New Roman"/>
                <w:color w:val="000000"/>
                <w:sz w:val="18"/>
              </w:rPr>
              <w:t>Right to Wharf Out, Build Docks, and Support Shore</w:t>
            </w:r>
          </w:p>
          <w:p>
            <w:pPr>
              <w:spacing w:before="0" w:after="0" w:line="255" w:lineRule="atLeast"/>
            </w:pPr>
            <w:hyperlink r:id="r60">
              <w:r>
                <w:rPr>
                  <w:rFonts w:ascii="Times New Roman" w:hAnsi="Times New Roman"/>
                  <w:color w:val="000000"/>
                  <w:sz w:val="18"/>
                </w:rPr>
                <w:t>405k1250</w:t>
              </w:r>
            </w:hyperlink>
            <w:r>
              <w:rPr>
                <w:rFonts w:ascii="Times New Roman" w:hAnsi="Times New Roman"/>
                <w:color w:val="000000"/>
                <w:sz w:val="18"/>
              </w:rPr>
              <w:t>Structures</w:t>
            </w:r>
          </w:p>
          <w:p>
            <w:pPr>
              <w:spacing w:before="0" w:after="0" w:line="255" w:lineRule="atLeast"/>
            </w:pPr>
            <w:hyperlink r:id="r61">
              <w:r>
                <w:rPr>
                  <w:rFonts w:ascii="Times New Roman" w:hAnsi="Times New Roman"/>
                  <w:color w:val="000000"/>
                  <w:sz w:val="18"/>
                </w:rPr>
                <w:t>405k1250(2)</w:t>
              </w:r>
            </w:hyperlink>
            <w:r>
              <w:rPr>
                <w:rFonts w:ascii="Times New Roman" w:hAnsi="Times New Roman"/>
                <w:color w:val="000000"/>
                <w:sz w:val="18"/>
              </w:rPr>
              <w:t>Wharves, docks, piers and similar structures</w:t>
            </w:r>
          </w:p>
          <w:p>
            <w:pPr>
              <w:spacing w:before="0" w:after="0" w:line="255" w:lineRule="atLeast"/>
            </w:pPr>
            <w:hyperlink r:id="r6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63">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64">
              <w:r>
                <w:rPr>
                  <w:rFonts w:ascii="Times New Roman" w:hAnsi="Times New Roman"/>
                  <w:color w:val="000000"/>
                  <w:sz w:val="18"/>
                </w:rPr>
                <w:t>405VI(D)</w:t>
              </w:r>
            </w:hyperlink>
            <w:r>
              <w:rPr>
                <w:rFonts w:ascii="Times New Roman" w:hAnsi="Times New Roman"/>
                <w:color w:val="000000"/>
                <w:sz w:val="18"/>
              </w:rPr>
              <w:t>Rights as Riparian Owner to Bed and Banks of Water Body in General</w:t>
            </w:r>
          </w:p>
          <w:p>
            <w:pPr>
              <w:spacing w:before="0" w:after="0" w:line="255" w:lineRule="atLeast"/>
            </w:pPr>
            <w:hyperlink r:id="r65">
              <w:r>
                <w:rPr>
                  <w:rFonts w:ascii="Times New Roman" w:hAnsi="Times New Roman"/>
                  <w:color w:val="000000"/>
                  <w:sz w:val="18"/>
                </w:rPr>
                <w:t>405k1466</w:t>
              </w:r>
            </w:hyperlink>
            <w:r>
              <w:rPr>
                <w:rFonts w:ascii="Times New Roman" w:hAnsi="Times New Roman"/>
                <w:color w:val="000000"/>
                <w:sz w:val="18"/>
              </w:rPr>
              <w:t>Protection and use in general</w:t>
            </w:r>
          </w:p>
          <w:p>
            <w:pPr>
              <w:spacing w:before="0" w:after="0" w:line="255" w:lineRule="atLeast"/>
            </w:pPr>
            <w:hyperlink r:id="r6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6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68">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69">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70">
              <w:r>
                <w:rPr>
                  <w:rFonts w:ascii="Times New Roman" w:hAnsi="Times New Roman"/>
                  <w:color w:val="000000"/>
                  <w:sz w:val="18"/>
                </w:rPr>
                <w:t>405k2668</w:t>
              </w:r>
            </w:hyperlink>
            <w:r>
              <w:rPr>
                <w:rFonts w:ascii="Times New Roman" w:hAnsi="Times New Roman"/>
                <w:color w:val="000000"/>
                <w:sz w:val="18"/>
              </w:rPr>
              <w:t>Possession, occupancy, and use</w:t>
            </w:r>
          </w:p>
          <w:p>
            <w:pPr>
              <w:spacing w:before="0" w:after="0" w:line="255" w:lineRule="atLeast"/>
            </w:pPr>
            <w:hyperlink r:id="r7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72">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73">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74">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75">
              <w:r>
                <w:rPr>
                  <w:rFonts w:ascii="Times New Roman" w:hAnsi="Times New Roman"/>
                  <w:color w:val="000000"/>
                  <w:sz w:val="18"/>
                </w:rPr>
                <w:t>405k2678</w:t>
              </w:r>
            </w:hyperlink>
            <w:r>
              <w:rPr>
                <w:rFonts w:ascii="Times New Roman" w:hAnsi="Times New Roman"/>
                <w:color w:val="000000"/>
                <w:sz w:val="18"/>
              </w:rPr>
              <w:t>Construction of Grants</w:t>
            </w:r>
          </w:p>
          <w:p>
            <w:pPr>
              <w:spacing w:before="0" w:after="0" w:line="255" w:lineRule="atLeast"/>
            </w:pPr>
            <w:hyperlink r:id="r76">
              <w:r>
                <w:rPr>
                  <w:rFonts w:ascii="Times New Roman" w:hAnsi="Times New Roman"/>
                  <w:color w:val="000000"/>
                  <w:sz w:val="18"/>
                </w:rPr>
                <w:t>405k2680</w:t>
              </w:r>
            </w:hyperlink>
            <w:r>
              <w:rPr>
                <w:rFonts w:ascii="Times New Roman" w:hAnsi="Times New Roman"/>
                <w:color w:val="000000"/>
                <w:sz w:val="18"/>
              </w:rPr>
              <w:t>Title and rights of grantees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Owners of waterfront property had a common law right to construct a pier extending onto privately-owned submerged lands, subject to the superior and concurrent rights of the public and to applicable regulations.</w:t>
            </w:r>
          </w:p>
          <w:bookmarkStart w:id="28" w:name="co_headnoteId_2033851909004202102280805"/>
          <w:p>
            <w:pPr>
              <w:spacing w:before="200" w:after="0" w:line="275" w:lineRule="atLeast"/>
              <w:jc w:val="both"/>
            </w:pPr>
            <w:hyperlink r:id="r77">
              <w:r>
                <w:rPr>
                  <w:rFonts w:ascii="Times New Roman" w:hAnsi="Times New Roman"/>
                  <w:color w:val="000000"/>
                  <w:sz w:val="20"/>
                </w:rPr>
                <w:t>1 Cases that cite this headnote</w:t>
              </w:r>
            </w:hyperlink>
          </w:p>
          <w:bookmarkEnd w:id="28"/>
        </w:tc>
      </w:tr>
    </w:tbl>
    <w:p>
      <w:pPr>
        <w:spacing w:before="0" w:after="0" w:line="240" w:lineRule="auto"/>
        <w:rPr>
          <w:sz w:val="20"/>
        </w:rPr>
      </w:pPr>
    </w:p>
    <w:tbl>
      <w:tblPr>
        <w:tblInd w:w="30" w:type="dxa"/>
        <w:tblLayout w:type="fixed"/>
      </w:tblPr>
      <w:tblGrid>
        <w:gridCol w:w="600"/>
        <w:gridCol w:w="4035"/>
      </w:tblGrid>
      <w:bookmarkStart w:id="29" w:name="co_anchor_2033851909005_1"/>
      <w:bookmarkStart w:id="30" w:name="co_headnotesTable_3_1"/>
      <w:tr>
        <w:tblPrEx/>
        <w:trPr/>
        <w:tc>
          <w:tcPr>
            <w:tcMar>
              <w:left w:w="30" w:type="dxa"/>
              <w:right w:w="30" w:type="dxa"/>
            </w:tcMar>
            <w:vAlign w:val="top"/>
          </w:tcPr>
          <w:p>
            <w:pPr>
              <w:spacing w:before="0" w:after="0" w:line="275" w:lineRule="atLeast"/>
            </w:pPr>
            <w:bookmarkStart w:id="31" w:name="co_anchor_F52033851909_1"/>
            <w:bookmarkStart w:id="32" w:name="co_anchor_headNote_[5]_1"/>
            <w:hyperlink w:anchor="co_anchor_B52033851909_1">
              <w:r>
                <w:rPr>
                  <w:rFonts w:ascii="Times New Roman" w:hAnsi="Times New Roman"/>
                  <w:b/>
                  <w:color w:val="000000"/>
                  <w:sz w:val="20"/>
                  <w:vertAlign w:val="superscript"/>
                </w:rPr>
                <w:t>[5]</w:t>
              </w:r>
            </w:hyperlink>
            <w:bookmarkEnd w:id="32"/>
            <w:bookmarkEnd w:id="31"/>
          </w:p>
        </w:tc>
        <w:tc>
          <w:tcPr>
            <w:tcMar>
              <w:left w:w="30" w:type="dxa"/>
              <w:right w:w="30" w:type="dxa"/>
            </w:tcMar>
            <w:vAlign w:val="top"/>
          </w:tcPr>
          <w:p>
            <w:pPr>
              <w:pBdr>
                <w:bottom w:val="none" w:space="2"/>
              </w:pBdr>
              <w:spacing w:before="0" w:after="0" w:line="275" w:lineRule="atLeast"/>
            </w:pPr>
            <w:hyperlink r:id="r78">
              <w:r>
                <w:rPr>
                  <w:rFonts w:ascii="Times New Roman" w:hAnsi="Times New Roman"/>
                  <w:b/>
                  <w:color w:val="000000"/>
                  <w:sz w:val="20"/>
                </w:rPr>
                <w:t>Water Law</w:t>
              </w:r>
            </w:hyperlink>
            <w:r>
              <w:rPr>
                <w:rFonts w:ascii="Times New Roman" w:hAnsi="Times New Roman"/>
                <w:color w:val="000000"/>
                <w:sz w:val="20"/>
              </w:rPr>
              <w:drawing>
                <wp:inline>
                  <wp:extent cx="133350" cy="76200"/>
                  <wp:docPr id="19" name="Picture 2" descr="Display Key Number Topics"/>
                  <a:graphic>
                    <a:graphicData uri="http://schemas.openxmlformats.org/drawingml/2006/picture">
                      <p:pic>
                        <p:nvPicPr>
                          <p:cNvPr id="20" name="Picture 2" descr="Display Key Number Topics"/>
                          <p:cNvPicPr/>
                        </p:nvPicPr>
                        <p:blipFill>
                          <a:blip r:embed="r30"/>
                          <a:srcRect/>
                          <a:stretch>
                            <a:fillRect/>
                          </a:stretch>
                        </p:blipFill>
                        <p:spPr>
                          <a:xfrm>
                            <a:off x="0" y="0"/>
                            <a:ext cx="133350" cy="76200"/>
                          </a:xfrm>
                          <a:prstGeom prst="rect"/>
                        </p:spPr>
                      </p:pic>
                    </a:graphicData>
                  </a:graphic>
                </wp:inline>
              </w:drawing>
            </w:r>
            <w:hyperlink r:id="r79">
              <w:r>
                <w:rPr>
                  <w:rFonts w:ascii="Times New Roman" w:hAnsi="Times New Roman"/>
                  <w:color w:val="000000"/>
                  <w:sz w:val="20"/>
                </w:rPr>
                <w:t>Who are riparian owners, and what is riparian land</w:t>
              </w:r>
            </w:hyperlink>
          </w:p>
        </w:tc>
      </w:tr>
      <w:bookmarkEnd w:id="30"/>
      <w:bookmarkEnd w:id="2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81">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82">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83">
              <w:r>
                <w:rPr>
                  <w:rFonts w:ascii="Times New Roman" w:hAnsi="Times New Roman"/>
                  <w:color w:val="000000"/>
                  <w:sz w:val="18"/>
                </w:rPr>
                <w:t>405k1225</w:t>
              </w:r>
            </w:hyperlink>
            <w:r>
              <w:rPr>
                <w:rFonts w:ascii="Times New Roman" w:hAnsi="Times New Roman"/>
                <w:color w:val="000000"/>
                <w:sz w:val="18"/>
              </w:rPr>
              <w:t>Who are riparian owners, and what is riparian land</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Riparian or littoral rights are incident to the ownership of lands contiguous to and bordering on navigable waters.</w:t>
            </w:r>
          </w:p>
          <w:bookmarkStart w:id="33" w:name="co_headnoteId_2033851909005202102280805"/>
          <w:p>
            <w:pPr>
              <w:spacing w:before="200" w:after="0" w:line="275" w:lineRule="atLeast"/>
              <w:jc w:val="both"/>
            </w:pPr>
            <w:hyperlink r:id="r84">
              <w:r>
                <w:rPr>
                  <w:rFonts w:ascii="Times New Roman" w:hAnsi="Times New Roman"/>
                  <w:color w:val="000000"/>
                  <w:sz w:val="20"/>
                </w:rPr>
                <w:t>1 Cases that cite this headnote</w:t>
              </w:r>
            </w:hyperlink>
          </w:p>
          <w:bookmarkEnd w:id="33"/>
        </w:tc>
      </w:tr>
    </w:tbl>
    <w:p>
      <w:pPr>
        <w:spacing w:before="0" w:after="0" w:line="240" w:lineRule="auto"/>
        <w:rPr>
          <w:sz w:val="20"/>
        </w:rPr>
      </w:pPr>
    </w:p>
    <w:tbl>
      <w:tblPr>
        <w:tblInd w:w="30" w:type="dxa"/>
        <w:tblLayout w:type="fixed"/>
      </w:tblPr>
      <w:tblGrid>
        <w:gridCol w:w="600"/>
        <w:gridCol w:w="4035"/>
      </w:tblGrid>
      <w:bookmarkStart w:id="34" w:name="co_anchor_2033851909006_1"/>
      <w:bookmarkStart w:id="35" w:name="co_headnotesTable_4_1"/>
      <w:tr>
        <w:tblPrEx/>
        <w:trPr/>
        <w:tc>
          <w:tcPr>
            <w:tcMar>
              <w:left w:w="30" w:type="dxa"/>
              <w:right w:w="30" w:type="dxa"/>
            </w:tcMar>
            <w:vAlign w:val="top"/>
          </w:tcPr>
          <w:p>
            <w:pPr>
              <w:spacing w:before="0" w:after="0" w:line="275" w:lineRule="atLeast"/>
            </w:pPr>
            <w:bookmarkStart w:id="36" w:name="co_anchor_F62033851909_1"/>
            <w:bookmarkStart w:id="37" w:name="co_anchor_headNote_[6]_1"/>
            <w:hyperlink w:anchor="co_anchor_B62033851909_1">
              <w:r>
                <w:rPr>
                  <w:rFonts w:ascii="Times New Roman" w:hAnsi="Times New Roman"/>
                  <w:b/>
                  <w:color w:val="000000"/>
                  <w:sz w:val="20"/>
                  <w:vertAlign w:val="superscript"/>
                </w:rPr>
                <w:t>[6]</w:t>
              </w:r>
            </w:hyperlink>
            <w:bookmarkEnd w:id="37"/>
            <w:bookmarkEnd w:id="36"/>
          </w:p>
        </w:tc>
        <w:tc>
          <w:tcPr>
            <w:tcMar>
              <w:left w:w="30" w:type="dxa"/>
              <w:right w:w="30" w:type="dxa"/>
            </w:tcMar>
            <w:vAlign w:val="top"/>
          </w:tcPr>
          <w:p>
            <w:pPr>
              <w:pBdr>
                <w:bottom w:val="none" w:space="2"/>
              </w:pBdr>
              <w:spacing w:before="0" w:after="0" w:line="275" w:lineRule="atLeast"/>
            </w:pPr>
            <w:hyperlink r:id="r85">
              <w:r>
                <w:rPr>
                  <w:rFonts w:ascii="Times New Roman" w:hAnsi="Times New Roman"/>
                  <w:b/>
                  <w:color w:val="000000"/>
                  <w:sz w:val="20"/>
                </w:rPr>
                <w:t>Water Law</w:t>
              </w:r>
            </w:hyperlink>
            <w:r>
              <w:rPr>
                <w:rFonts w:ascii="Times New Roman" w:hAnsi="Times New Roman"/>
                <w:color w:val="000000"/>
                <w:sz w:val="20"/>
              </w:rPr>
              <w:drawing>
                <wp:inline>
                  <wp:extent cx="133350" cy="76200"/>
                  <wp:docPr id="21" name="Picture 2" descr="Display Key Number Topics"/>
                  <a:graphic>
                    <a:graphicData uri="http://schemas.openxmlformats.org/drawingml/2006/picture">
                      <p:pic>
                        <p:nvPicPr>
                          <p:cNvPr id="22" name="Picture 2" descr="Display Key Number Topics"/>
                          <p:cNvPicPr/>
                        </p:nvPicPr>
                        <p:blipFill>
                          <a:blip r:embed="r30"/>
                          <a:srcRect/>
                          <a:stretch>
                            <a:fillRect/>
                          </a:stretch>
                        </p:blipFill>
                        <p:spPr>
                          <a:xfrm>
                            <a:off x="0" y="0"/>
                            <a:ext cx="133350" cy="76200"/>
                          </a:xfrm>
                          <a:prstGeom prst="rect"/>
                        </p:spPr>
                      </p:pic>
                    </a:graphicData>
                  </a:graphic>
                </wp:inline>
              </w:drawing>
            </w:r>
            <w:hyperlink r:id="r86">
              <w:r>
                <w:rPr>
                  <w:rFonts w:ascii="Times New Roman" w:hAnsi="Times New Roman"/>
                  <w:color w:val="000000"/>
                  <w:sz w:val="20"/>
                </w:rPr>
                <w:t>Nature and Extent of Rights in General</w:t>
              </w:r>
            </w:hyperlink>
          </w:p>
        </w:tc>
      </w:tr>
      <w:bookmarkEnd w:id="35"/>
      <w:bookmarkEnd w:id="3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88">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89">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90">
              <w:r>
                <w:rPr>
                  <w:rFonts w:ascii="Times New Roman" w:hAnsi="Times New Roman"/>
                  <w:color w:val="000000"/>
                  <w:sz w:val="18"/>
                </w:rPr>
                <w:t>405k1228</w:t>
              </w:r>
            </w:hyperlink>
            <w:r>
              <w:rPr>
                <w:rFonts w:ascii="Times New Roman" w:hAnsi="Times New Roman"/>
                <w:color w:val="000000"/>
                <w:sz w:val="18"/>
              </w:rPr>
              <w:t>Nature and Extent of Rights in General</w:t>
            </w:r>
          </w:p>
          <w:p>
            <w:pPr>
              <w:spacing w:before="0" w:after="0" w:line="255" w:lineRule="atLeast"/>
            </w:pPr>
            <w:hyperlink r:id="r91">
              <w:r>
                <w:rPr>
                  <w:rFonts w:ascii="Times New Roman" w:hAnsi="Times New Roman"/>
                  <w:color w:val="000000"/>
                  <w:sz w:val="18"/>
                </w:rPr>
                <w:t>405k1229</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Among the common law rights of those who own land bordering on navigable waters apart from rights of alluvion and dereliction are the right of access to the water from the land for navigation and other purposes expressed or implied by law, the right to a reasonable use of the water for domestic purposes, the right to the flow of the water without serious interruption by upper or lower riparian or littoral owners or others, the right to have the water kept free from pollution, the right to protect the abutting property from trespass and from injury by the improper use of the water for navigation or other purposes, the right to prevent obstruction to navigation or an unlawful use of the water or of the shore or bed that specially injures the riparian or littoral owner in the use of his property, and the right to use the water in common with the public for navigation, fishing, and other purposes in which the public has an interest.</w:t>
            </w:r>
          </w:p>
        </w:tc>
      </w:tr>
    </w:tbl>
    <w:p>
      <w:pPr>
        <w:spacing w:before="0" w:after="0" w:line="240" w:lineRule="auto"/>
        <w:rPr>
          <w:sz w:val="20"/>
        </w:rPr>
      </w:pPr>
    </w:p>
    <w:tbl>
      <w:tblPr>
        <w:tblInd w:w="30" w:type="dxa"/>
        <w:tblLayout w:type="fixed"/>
      </w:tblPr>
      <w:tblGrid>
        <w:gridCol w:w="600"/>
        <w:gridCol w:w="4035"/>
      </w:tblGrid>
      <w:bookmarkStart w:id="38" w:name="co_headnoteId_2033851909006202102280805"/>
      <w:bookmarkStart w:id="39" w:name="co_anchor_2033851909007_1"/>
      <w:bookmarkStart w:id="40" w:name="co_headnotesTable_5_1"/>
      <w:tr>
        <w:tblPrEx/>
        <w:trPr/>
        <w:tc>
          <w:tcPr>
            <w:tcMar>
              <w:left w:w="30" w:type="dxa"/>
              <w:right w:w="30" w:type="dxa"/>
            </w:tcMar>
            <w:vAlign w:val="top"/>
          </w:tcPr>
          <w:p>
            <w:pPr>
              <w:spacing w:before="0" w:after="0" w:line="275" w:lineRule="atLeast"/>
            </w:pPr>
            <w:bookmarkStart w:id="41" w:name="co_anchor_F72033851909_1"/>
            <w:bookmarkStart w:id="42" w:name="co_anchor_headNote_[7]_1"/>
            <w:hyperlink w:anchor="co_anchor_B72033851909_1">
              <w:r>
                <w:rPr>
                  <w:rFonts w:ascii="Times New Roman" w:hAnsi="Times New Roman"/>
                  <w:b/>
                  <w:color w:val="000000"/>
                  <w:sz w:val="20"/>
                  <w:vertAlign w:val="superscript"/>
                </w:rPr>
                <w:t>[7]</w:t>
              </w:r>
            </w:hyperlink>
            <w:bookmarkEnd w:id="42"/>
            <w:bookmarkEnd w:id="41"/>
          </w:p>
        </w:tc>
        <w:tc>
          <w:tcPr>
            <w:tcMar>
              <w:left w:w="30" w:type="dxa"/>
              <w:right w:w="30" w:type="dxa"/>
            </w:tcMar>
            <w:vAlign w:val="top"/>
          </w:tcPr>
          <w:p>
            <w:pPr>
              <w:pBdr>
                <w:bottom w:val="none" w:space="2"/>
              </w:pBdr>
              <w:spacing w:before="0" w:after="0" w:line="275" w:lineRule="atLeast"/>
            </w:pPr>
            <w:hyperlink r:id="r92">
              <w:r>
                <w:rPr>
                  <w:rFonts w:ascii="Times New Roman" w:hAnsi="Times New Roman"/>
                  <w:b/>
                  <w:color w:val="000000"/>
                  <w:sz w:val="20"/>
                </w:rPr>
                <w:t>Water Law</w:t>
              </w:r>
            </w:hyperlink>
            <w:r>
              <w:rPr>
                <w:rFonts w:ascii="Times New Roman" w:hAnsi="Times New Roman"/>
                <w:color w:val="000000"/>
                <w:sz w:val="20"/>
              </w:rPr>
              <w:drawing>
                <wp:inline>
                  <wp:extent cx="133350" cy="76200"/>
                  <wp:docPr id="23" name="Picture 2" descr="Display Key Number Topics"/>
                  <a:graphic>
                    <a:graphicData uri="http://schemas.openxmlformats.org/drawingml/2006/picture">
                      <p:pic>
                        <p:nvPicPr>
                          <p:cNvPr id="24" name="Picture 2" descr="Display Key Number Topics"/>
                          <p:cNvPicPr/>
                        </p:nvPicPr>
                        <p:blipFill>
                          <a:blip r:embed="r30"/>
                          <a:srcRect/>
                          <a:stretch>
                            <a:fillRect/>
                          </a:stretch>
                        </p:blipFill>
                        <p:spPr>
                          <a:xfrm>
                            <a:off x="0" y="0"/>
                            <a:ext cx="133350" cy="76200"/>
                          </a:xfrm>
                          <a:prstGeom prst="rect"/>
                        </p:spPr>
                      </p:pic>
                    </a:graphicData>
                  </a:graphic>
                </wp:inline>
              </w:drawing>
            </w:r>
            <w:hyperlink r:id="r93">
              <w:r>
                <w:rPr>
                  <w:rFonts w:ascii="Times New Roman" w:hAnsi="Times New Roman"/>
                  <w:color w:val="000000"/>
                  <w:sz w:val="20"/>
                </w:rPr>
                <w:t>Nature and Extent of Rights in General</w:t>
              </w:r>
            </w:hyperlink>
          </w:p>
          <w:p>
            <w:pPr>
              <w:pBdr>
                <w:bottom w:val="none" w:space="2"/>
              </w:pBdr>
              <w:spacing w:before="0" w:after="0" w:line="275" w:lineRule="atLeast"/>
            </w:pPr>
            <w:hyperlink r:id="r94">
              <w:r>
                <w:rPr>
                  <w:rFonts w:ascii="Times New Roman" w:hAnsi="Times New Roman"/>
                  <w:b/>
                  <w:color w:val="000000"/>
                  <w:sz w:val="20"/>
                </w:rPr>
                <w:t>Water Law</w:t>
              </w:r>
            </w:hyperlink>
            <w:r>
              <w:rPr>
                <w:rFonts w:ascii="Times New Roman" w:hAnsi="Times New Roman"/>
                <w:color w:val="000000"/>
                <w:sz w:val="20"/>
              </w:rPr>
              <w:drawing>
                <wp:inline>
                  <wp:extent cx="133350" cy="76200"/>
                  <wp:docPr id="25" name="Picture 2" descr="Display Key Number Topics"/>
                  <a:graphic>
                    <a:graphicData uri="http://schemas.openxmlformats.org/drawingml/2006/picture">
                      <p:pic>
                        <p:nvPicPr>
                          <p:cNvPr id="26" name="Picture 2" descr="Display Key Number Topics"/>
                          <p:cNvPicPr/>
                        </p:nvPicPr>
                        <p:blipFill>
                          <a:blip r:embed="r30"/>
                          <a:srcRect/>
                          <a:stretch>
                            <a:fillRect/>
                          </a:stretch>
                        </p:blipFill>
                        <p:spPr>
                          <a:xfrm>
                            <a:off x="0" y="0"/>
                            <a:ext cx="133350" cy="76200"/>
                          </a:xfrm>
                          <a:prstGeom prst="rect"/>
                        </p:spPr>
                      </p:pic>
                    </a:graphicData>
                  </a:graphic>
                </wp:inline>
              </w:drawing>
            </w:r>
            <w:hyperlink r:id="r95">
              <w:r>
                <w:rPr>
                  <w:rFonts w:ascii="Times New Roman" w:hAnsi="Times New Roman"/>
                  <w:color w:val="000000"/>
                  <w:sz w:val="20"/>
                </w:rPr>
                <w:t>Correlative Rights of Riparian Owners</w:t>
              </w:r>
            </w:hyperlink>
          </w:p>
        </w:tc>
      </w:tr>
      <w:bookmarkEnd w:id="40"/>
      <w:bookmarkEnd w:id="39"/>
      <w:bookmarkEnd w:id="3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97">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98">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99">
              <w:r>
                <w:rPr>
                  <w:rFonts w:ascii="Times New Roman" w:hAnsi="Times New Roman"/>
                  <w:color w:val="000000"/>
                  <w:sz w:val="18"/>
                </w:rPr>
                <w:t>405k1228</w:t>
              </w:r>
            </w:hyperlink>
            <w:r>
              <w:rPr>
                <w:rFonts w:ascii="Times New Roman" w:hAnsi="Times New Roman"/>
                <w:color w:val="000000"/>
                <w:sz w:val="18"/>
              </w:rPr>
              <w:t>Nature and Extent of Rights in General</w:t>
            </w:r>
          </w:p>
          <w:p>
            <w:pPr>
              <w:spacing w:before="0" w:after="0" w:line="255" w:lineRule="atLeast"/>
            </w:pPr>
            <w:hyperlink r:id="r100">
              <w:r>
                <w:rPr>
                  <w:rFonts w:ascii="Times New Roman" w:hAnsi="Times New Roman"/>
                  <w:color w:val="000000"/>
                  <w:sz w:val="18"/>
                </w:rPr>
                <w:t>405k1229</w:t>
              </w:r>
            </w:hyperlink>
            <w:r>
              <w:rPr>
                <w:rFonts w:ascii="Times New Roman" w:hAnsi="Times New Roman"/>
                <w:color w:val="000000"/>
                <w:sz w:val="18"/>
              </w:rPr>
              <w:t>In general</w:t>
            </w:r>
          </w:p>
          <w:p>
            <w:pPr>
              <w:spacing w:before="0" w:after="0" w:line="255" w:lineRule="atLeast"/>
            </w:pPr>
            <w:hyperlink r:id="r10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02">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103">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104">
              <w:r>
                <w:rPr>
                  <w:rFonts w:ascii="Times New Roman" w:hAnsi="Times New Roman"/>
                  <w:color w:val="000000"/>
                  <w:sz w:val="18"/>
                </w:rPr>
                <w:t>405k1228</w:t>
              </w:r>
            </w:hyperlink>
            <w:r>
              <w:rPr>
                <w:rFonts w:ascii="Times New Roman" w:hAnsi="Times New Roman"/>
                <w:color w:val="000000"/>
                <w:sz w:val="18"/>
              </w:rPr>
              <w:t>Nature and Extent of Rights in General</w:t>
            </w:r>
          </w:p>
          <w:p>
            <w:pPr>
              <w:spacing w:before="0" w:after="0" w:line="255" w:lineRule="atLeast"/>
            </w:pPr>
            <w:hyperlink r:id="r105">
              <w:r>
                <w:rPr>
                  <w:rFonts w:ascii="Times New Roman" w:hAnsi="Times New Roman"/>
                  <w:color w:val="000000"/>
                  <w:sz w:val="18"/>
                </w:rPr>
                <w:t>405k1232</w:t>
              </w:r>
            </w:hyperlink>
            <w:r>
              <w:rPr>
                <w:rFonts w:ascii="Times New Roman" w:hAnsi="Times New Roman"/>
                <w:color w:val="000000"/>
                <w:sz w:val="18"/>
              </w:rPr>
              <w:t>Correlative Rights of Riparian Owners</w:t>
            </w:r>
          </w:p>
          <w:p>
            <w:pPr>
              <w:spacing w:before="0" w:after="0" w:line="255" w:lineRule="atLeast"/>
            </w:pPr>
            <w:hyperlink r:id="r106">
              <w:r>
                <w:rPr>
                  <w:rFonts w:ascii="Times New Roman" w:hAnsi="Times New Roman"/>
                  <w:color w:val="000000"/>
                  <w:sz w:val="18"/>
                </w:rPr>
                <w:t>405k1232(1)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exclusive rights of a riparian or littoral owner are such as are necessary for the use and enjoyment of his abutting property and the business lawfully conducted thereon; and these rights may not be so exercised as to injure others in their lawful rights.</w:t>
            </w:r>
          </w:p>
        </w:tc>
      </w:tr>
    </w:tbl>
    <w:p>
      <w:pPr>
        <w:spacing w:before="0" w:after="0" w:line="240" w:lineRule="auto"/>
        <w:rPr>
          <w:sz w:val="20"/>
        </w:rPr>
      </w:pPr>
    </w:p>
    <w:tbl>
      <w:tblPr>
        <w:tblInd w:w="30" w:type="dxa"/>
        <w:tblLayout w:type="fixed"/>
      </w:tblPr>
      <w:tblGrid>
        <w:gridCol w:w="600"/>
        <w:gridCol w:w="4035"/>
      </w:tblGrid>
      <w:bookmarkStart w:id="43" w:name="co_headnoteId_2033851909007202102280805"/>
      <w:bookmarkStart w:id="44" w:name="co_anchor_2033851909008_1"/>
      <w:bookmarkStart w:id="45" w:name="co_headnotesTable_6_1"/>
      <w:tr>
        <w:tblPrEx/>
        <w:trPr/>
        <w:tc>
          <w:tcPr>
            <w:tcMar>
              <w:left w:w="30" w:type="dxa"/>
              <w:right w:w="30" w:type="dxa"/>
            </w:tcMar>
            <w:vAlign w:val="top"/>
          </w:tcPr>
          <w:p>
            <w:pPr>
              <w:spacing w:before="0" w:after="0" w:line="275" w:lineRule="atLeast"/>
            </w:pPr>
            <w:bookmarkStart w:id="46" w:name="co_anchor_F82033851909_1"/>
            <w:bookmarkStart w:id="47" w:name="co_anchor_headNote_[8]_1"/>
            <w:hyperlink w:anchor="co_anchor_B82033851909_1">
              <w:r>
                <w:rPr>
                  <w:rFonts w:ascii="Times New Roman" w:hAnsi="Times New Roman"/>
                  <w:b/>
                  <w:color w:val="000000"/>
                  <w:sz w:val="20"/>
                  <w:vertAlign w:val="superscript"/>
                </w:rPr>
                <w:t>[8]</w:t>
              </w:r>
            </w:hyperlink>
            <w:bookmarkEnd w:id="47"/>
            <w:bookmarkEnd w:id="46"/>
          </w:p>
        </w:tc>
        <w:tc>
          <w:tcPr>
            <w:tcMar>
              <w:left w:w="30" w:type="dxa"/>
              <w:right w:w="30" w:type="dxa"/>
            </w:tcMar>
            <w:vAlign w:val="top"/>
          </w:tcPr>
          <w:p>
            <w:pPr>
              <w:pBdr>
                <w:bottom w:val="none" w:space="2"/>
              </w:pBdr>
              <w:spacing w:before="0" w:after="0" w:line="275" w:lineRule="atLeast"/>
            </w:pPr>
            <w:hyperlink r:id="r107">
              <w:r>
                <w:rPr>
                  <w:rFonts w:ascii="Times New Roman" w:hAnsi="Times New Roman"/>
                  <w:b/>
                  <w:color w:val="000000"/>
                  <w:sz w:val="20"/>
                </w:rPr>
                <w:t>Equity</w:t>
              </w:r>
            </w:hyperlink>
            <w:r>
              <w:rPr>
                <w:rFonts w:ascii="Times New Roman" w:hAnsi="Times New Roman"/>
                <w:color w:val="000000"/>
                <w:sz w:val="20"/>
              </w:rPr>
              <w:drawing>
                <wp:inline>
                  <wp:extent cx="133350" cy="76200"/>
                  <wp:docPr id="27" name="Picture 2" descr="Display Key Number Topics"/>
                  <a:graphic>
                    <a:graphicData uri="http://schemas.openxmlformats.org/drawingml/2006/picture">
                      <p:pic>
                        <p:nvPicPr>
                          <p:cNvPr id="28" name="Picture 2" descr="Display Key Number Topics"/>
                          <p:cNvPicPr/>
                        </p:nvPicPr>
                        <p:blipFill>
                          <a:blip r:embed="r30"/>
                          <a:srcRect/>
                          <a:stretch>
                            <a:fillRect/>
                          </a:stretch>
                        </p:blipFill>
                        <p:spPr>
                          <a:xfrm>
                            <a:off x="0" y="0"/>
                            <a:ext cx="133350" cy="76200"/>
                          </a:xfrm>
                          <a:prstGeom prst="rect"/>
                        </p:spPr>
                      </p:pic>
                    </a:graphicData>
                  </a:graphic>
                </wp:inline>
              </w:drawing>
            </w:r>
            <w:hyperlink r:id="r108">
              <w:r>
                <w:rPr>
                  <w:rFonts w:ascii="Times New Roman" w:hAnsi="Times New Roman"/>
                  <w:color w:val="000000"/>
                  <w:sz w:val="20"/>
                </w:rPr>
                <w:t>Nature and elements in general</w:t>
              </w:r>
            </w:hyperlink>
          </w:p>
        </w:tc>
      </w:tr>
      <w:bookmarkEnd w:id="45"/>
      <w:bookmarkEnd w:id="44"/>
      <w:bookmarkEnd w:id="4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9">
              <w:r>
                <w:rPr>
                  <w:rFonts w:ascii="Times New Roman" w:hAnsi="Times New Roman"/>
                  <w:color w:val="000000"/>
                  <w:sz w:val="18"/>
                </w:rPr>
                <w:t>150</w:t>
              </w:r>
            </w:hyperlink>
            <w:r>
              <w:rPr>
                <w:rFonts w:ascii="Times New Roman" w:hAnsi="Times New Roman"/>
                <w:color w:val="000000"/>
                <w:sz w:val="18"/>
              </w:rPr>
              <w:t>Equity</w:t>
            </w:r>
          </w:p>
          <w:p>
            <w:pPr>
              <w:spacing w:before="0" w:after="0" w:line="255" w:lineRule="atLeast"/>
            </w:pPr>
            <w:hyperlink r:id="r110">
              <w:r>
                <w:rPr>
                  <w:rFonts w:ascii="Times New Roman" w:hAnsi="Times New Roman"/>
                  <w:color w:val="000000"/>
                  <w:sz w:val="18"/>
                </w:rPr>
                <w:t>150II</w:t>
              </w:r>
            </w:hyperlink>
            <w:r>
              <w:rPr>
                <w:rFonts w:ascii="Times New Roman" w:hAnsi="Times New Roman"/>
                <w:color w:val="000000"/>
                <w:sz w:val="18"/>
              </w:rPr>
              <w:t>Laches and Stale Demands</w:t>
            </w:r>
          </w:p>
          <w:p>
            <w:pPr>
              <w:spacing w:before="0" w:after="0" w:line="255" w:lineRule="atLeast"/>
            </w:pPr>
            <w:hyperlink r:id="r111">
              <w:r>
                <w:rPr>
                  <w:rFonts w:ascii="Times New Roman" w:hAnsi="Times New Roman"/>
                  <w:color w:val="000000"/>
                  <w:sz w:val="18"/>
                </w:rPr>
                <w:t>150k67</w:t>
              </w:r>
            </w:hyperlink>
            <w:r>
              <w:rPr>
                <w:rFonts w:ascii="Times New Roman" w:hAnsi="Times New Roman"/>
                <w:color w:val="000000"/>
                <w:sz w:val="18"/>
              </w:rPr>
              <w:t>Nature and elements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Any substantial encroachment upon the rights of others may be remedied by timely and appropriate procedure in due course of law at the instance of proper parties, but the rights of individuals to remedy may be waived by undue delay or laches in seeking a remedy.</w:t>
            </w:r>
          </w:p>
        </w:tc>
      </w:tr>
    </w:tbl>
    <w:p>
      <w:pPr>
        <w:spacing w:before="0" w:after="0" w:line="240" w:lineRule="auto"/>
        <w:rPr>
          <w:sz w:val="20"/>
        </w:rPr>
      </w:pPr>
    </w:p>
    <w:tbl>
      <w:tblPr>
        <w:tblInd w:w="30" w:type="dxa"/>
        <w:tblLayout w:type="fixed"/>
      </w:tblPr>
      <w:tblGrid>
        <w:gridCol w:w="600"/>
        <w:gridCol w:w="4035"/>
      </w:tblGrid>
      <w:bookmarkStart w:id="48" w:name="co_headnoteId_2033851909008202102280805"/>
      <w:bookmarkStart w:id="49" w:name="co_anchor_2033851909009_1"/>
      <w:bookmarkStart w:id="50" w:name="co_headnotesTable_7_1"/>
      <w:tr>
        <w:tblPrEx/>
        <w:trPr/>
        <w:tc>
          <w:tcPr>
            <w:tcMar>
              <w:left w:w="30" w:type="dxa"/>
              <w:right w:w="30" w:type="dxa"/>
            </w:tcMar>
            <w:vAlign w:val="top"/>
          </w:tcPr>
          <w:p>
            <w:pPr>
              <w:spacing w:before="0" w:after="0" w:line="275" w:lineRule="atLeast"/>
            </w:pPr>
            <w:bookmarkStart w:id="51" w:name="co_anchor_F92033851909_1"/>
            <w:bookmarkStart w:id="52" w:name="co_anchor_headNote_[9]_1"/>
            <w:hyperlink w:anchor="co_anchor_B92033851909_1">
              <w:r>
                <w:rPr>
                  <w:rFonts w:ascii="Times New Roman" w:hAnsi="Times New Roman"/>
                  <w:b/>
                  <w:color w:val="000000"/>
                  <w:sz w:val="20"/>
                  <w:vertAlign w:val="superscript"/>
                </w:rPr>
                <w:t>[9]</w:t>
              </w:r>
            </w:hyperlink>
            <w:bookmarkEnd w:id="52"/>
            <w:bookmarkEnd w:id="51"/>
          </w:p>
        </w:tc>
        <w:tc>
          <w:tcPr>
            <w:tcMar>
              <w:left w:w="30" w:type="dxa"/>
              <w:right w:w="30" w:type="dxa"/>
            </w:tcMar>
            <w:vAlign w:val="top"/>
          </w:tcPr>
          <w:p>
            <w:pPr>
              <w:pBdr>
                <w:bottom w:val="none" w:space="2"/>
              </w:pBdr>
              <w:spacing w:before="0" w:after="0" w:line="275" w:lineRule="atLeast"/>
            </w:pPr>
            <w:hyperlink r:id="r112">
              <w:r>
                <w:rPr>
                  <w:rFonts w:ascii="Times New Roman" w:hAnsi="Times New Roman"/>
                  <w:b/>
                  <w:color w:val="000000"/>
                  <w:sz w:val="20"/>
                </w:rPr>
                <w:t>Water Law</w:t>
              </w:r>
            </w:hyperlink>
            <w:r>
              <w:rPr>
                <w:rFonts w:ascii="Times New Roman" w:hAnsi="Times New Roman"/>
                <w:color w:val="000000"/>
                <w:sz w:val="20"/>
              </w:rPr>
              <w:drawing>
                <wp:inline>
                  <wp:extent cx="133350" cy="76200"/>
                  <wp:docPr id="29" name="Picture 2" descr="Display Key Number Topics"/>
                  <a:graphic>
                    <a:graphicData uri="http://schemas.openxmlformats.org/drawingml/2006/picture">
                      <p:pic>
                        <p:nvPicPr>
                          <p:cNvPr id="30" name="Picture 2" descr="Display Key Number Topics"/>
                          <p:cNvPicPr/>
                        </p:nvPicPr>
                        <p:blipFill>
                          <a:blip r:embed="r30"/>
                          <a:srcRect/>
                          <a:stretch>
                            <a:fillRect/>
                          </a:stretch>
                        </p:blipFill>
                        <p:spPr>
                          <a:xfrm>
                            <a:off x="0" y="0"/>
                            <a:ext cx="133350" cy="76200"/>
                          </a:xfrm>
                          <a:prstGeom prst="rect"/>
                        </p:spPr>
                      </p:pic>
                    </a:graphicData>
                  </a:graphic>
                </wp:inline>
              </w:drawing>
            </w:r>
            <w:hyperlink r:id="r113">
              <w:r>
                <w:rPr>
                  <w:rFonts w:ascii="Times New Roman" w:hAnsi="Times New Roman"/>
                  <w:color w:val="000000"/>
                  <w:sz w:val="20"/>
                </w:rPr>
                <w:t>Authorization by public authority to construct, and application therefor;  permits</w:t>
              </w:r>
            </w:hyperlink>
          </w:p>
          <w:p>
            <w:pPr>
              <w:pBdr>
                <w:bottom w:val="none" w:space="2"/>
              </w:pBdr>
              <w:spacing w:before="0" w:after="0" w:line="275" w:lineRule="atLeast"/>
            </w:pPr>
            <w:hyperlink r:id="r114">
              <w:r>
                <w:rPr>
                  <w:rFonts w:ascii="Times New Roman" w:hAnsi="Times New Roman"/>
                  <w:b/>
                  <w:color w:val="000000"/>
                  <w:sz w:val="20"/>
                </w:rPr>
                <w:t>Water Law</w:t>
              </w:r>
            </w:hyperlink>
            <w:r>
              <w:rPr>
                <w:rFonts w:ascii="Times New Roman" w:hAnsi="Times New Roman"/>
                <w:color w:val="000000"/>
                <w:sz w:val="20"/>
              </w:rPr>
              <w:drawing>
                <wp:inline>
                  <wp:extent cx="133350" cy="76200"/>
                  <wp:docPr id="31" name="Picture 2" descr="Display Key Number Topics"/>
                  <a:graphic>
                    <a:graphicData uri="http://schemas.openxmlformats.org/drawingml/2006/picture">
                      <p:pic>
                        <p:nvPicPr>
                          <p:cNvPr id="32" name="Picture 2" descr="Display Key Number Topics"/>
                          <p:cNvPicPr/>
                        </p:nvPicPr>
                        <p:blipFill>
                          <a:blip r:embed="r30"/>
                          <a:srcRect/>
                          <a:stretch>
                            <a:fillRect/>
                          </a:stretch>
                        </p:blipFill>
                        <p:spPr>
                          <a:xfrm>
                            <a:off x="0" y="0"/>
                            <a:ext cx="133350" cy="76200"/>
                          </a:xfrm>
                          <a:prstGeom prst="rect"/>
                        </p:spPr>
                      </p:pic>
                    </a:graphicData>
                  </a:graphic>
                </wp:inline>
              </w:drawing>
            </w:r>
            <w:hyperlink r:id="r115">
              <w:r>
                <w:rPr>
                  <w:rFonts w:ascii="Times New Roman" w:hAnsi="Times New Roman"/>
                  <w:color w:val="000000"/>
                  <w:sz w:val="20"/>
                </w:rPr>
                <w:t>Wharves, docks, piers and similar structures</w:t>
              </w:r>
            </w:hyperlink>
          </w:p>
          <w:p>
            <w:pPr>
              <w:pBdr>
                <w:bottom w:val="none" w:space="2"/>
              </w:pBdr>
              <w:spacing w:before="0" w:after="0" w:line="275" w:lineRule="atLeast"/>
            </w:pPr>
            <w:hyperlink r:id="r116">
              <w:r>
                <w:rPr>
                  <w:rFonts w:ascii="Times New Roman" w:hAnsi="Times New Roman"/>
                  <w:b/>
                  <w:color w:val="000000"/>
                  <w:sz w:val="20"/>
                </w:rPr>
                <w:t>Water Law</w:t>
              </w:r>
            </w:hyperlink>
            <w:r>
              <w:rPr>
                <w:rFonts w:ascii="Times New Roman" w:hAnsi="Times New Roman"/>
                <w:color w:val="000000"/>
                <w:sz w:val="20"/>
              </w:rPr>
              <w:drawing>
                <wp:inline>
                  <wp:extent cx="133350" cy="76200"/>
                  <wp:docPr id="33" name="Picture 2" descr="Display Key Number Topics"/>
                  <a:graphic>
                    <a:graphicData uri="http://schemas.openxmlformats.org/drawingml/2006/picture">
                      <p:pic>
                        <p:nvPicPr>
                          <p:cNvPr id="34" name="Picture 2" descr="Display Key Number Topics"/>
                          <p:cNvPicPr/>
                        </p:nvPicPr>
                        <p:blipFill>
                          <a:blip r:embed="r30"/>
                          <a:srcRect/>
                          <a:stretch>
                            <a:fillRect/>
                          </a:stretch>
                        </p:blipFill>
                        <p:spPr>
                          <a:xfrm>
                            <a:off x="0" y="0"/>
                            <a:ext cx="133350" cy="76200"/>
                          </a:xfrm>
                          <a:prstGeom prst="rect"/>
                        </p:spPr>
                      </p:pic>
                    </a:graphicData>
                  </a:graphic>
                </wp:inline>
              </w:drawing>
            </w:r>
            <w:hyperlink r:id="r117">
              <w:r>
                <w:rPr>
                  <w:rFonts w:ascii="Times New Roman" w:hAnsi="Times New Roman"/>
                  <w:color w:val="000000"/>
                  <w:sz w:val="20"/>
                </w:rPr>
                <w:t>Possession, occupancy, and use</w:t>
              </w:r>
            </w:hyperlink>
          </w:p>
        </w:tc>
      </w:tr>
      <w:bookmarkEnd w:id="50"/>
      <w:bookmarkEnd w:id="49"/>
      <w:bookmarkEnd w:id="4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19">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120">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121">
              <w:r>
                <w:rPr>
                  <w:rFonts w:ascii="Times New Roman" w:hAnsi="Times New Roman"/>
                  <w:color w:val="000000"/>
                  <w:sz w:val="18"/>
                </w:rPr>
                <w:t>405k1246</w:t>
              </w:r>
            </w:hyperlink>
            <w:r>
              <w:rPr>
                <w:rFonts w:ascii="Times New Roman" w:hAnsi="Times New Roman"/>
                <w:color w:val="000000"/>
                <w:sz w:val="18"/>
              </w:rPr>
              <w:t>Right to Wharf Out, Build Docks, and Support Shore</w:t>
            </w:r>
          </w:p>
          <w:p>
            <w:pPr>
              <w:spacing w:before="0" w:after="0" w:line="255" w:lineRule="atLeast"/>
            </w:pPr>
            <w:hyperlink r:id="r122">
              <w:r>
                <w:rPr>
                  <w:rFonts w:ascii="Times New Roman" w:hAnsi="Times New Roman"/>
                  <w:color w:val="000000"/>
                  <w:sz w:val="18"/>
                </w:rPr>
                <w:t>405k1249</w:t>
              </w:r>
            </w:hyperlink>
            <w:r>
              <w:rPr>
                <w:rFonts w:ascii="Times New Roman" w:hAnsi="Times New Roman"/>
                <w:color w:val="000000"/>
                <w:sz w:val="18"/>
              </w:rPr>
              <w:t>Authorization by public authority to construct, and application therefor;  permits</w:t>
            </w:r>
          </w:p>
          <w:p>
            <w:pPr>
              <w:spacing w:before="0" w:after="0" w:line="255" w:lineRule="atLeast"/>
            </w:pPr>
            <w:hyperlink r:id="r12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24">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125">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126">
              <w:r>
                <w:rPr>
                  <w:rFonts w:ascii="Times New Roman" w:hAnsi="Times New Roman"/>
                  <w:color w:val="000000"/>
                  <w:sz w:val="18"/>
                </w:rPr>
                <w:t>405k1246</w:t>
              </w:r>
            </w:hyperlink>
            <w:r>
              <w:rPr>
                <w:rFonts w:ascii="Times New Roman" w:hAnsi="Times New Roman"/>
                <w:color w:val="000000"/>
                <w:sz w:val="18"/>
              </w:rPr>
              <w:t>Right to Wharf Out, Build Docks, and Support Shore</w:t>
            </w:r>
          </w:p>
          <w:p>
            <w:pPr>
              <w:spacing w:before="0" w:after="0" w:line="255" w:lineRule="atLeast"/>
            </w:pPr>
            <w:hyperlink r:id="r127">
              <w:r>
                <w:rPr>
                  <w:rFonts w:ascii="Times New Roman" w:hAnsi="Times New Roman"/>
                  <w:color w:val="000000"/>
                  <w:sz w:val="18"/>
                </w:rPr>
                <w:t>405k1250</w:t>
              </w:r>
            </w:hyperlink>
            <w:r>
              <w:rPr>
                <w:rFonts w:ascii="Times New Roman" w:hAnsi="Times New Roman"/>
                <w:color w:val="000000"/>
                <w:sz w:val="18"/>
              </w:rPr>
              <w:t>Structures</w:t>
            </w:r>
          </w:p>
          <w:p>
            <w:pPr>
              <w:spacing w:before="0" w:after="0" w:line="255" w:lineRule="atLeast"/>
            </w:pPr>
            <w:hyperlink r:id="r128">
              <w:r>
                <w:rPr>
                  <w:rFonts w:ascii="Times New Roman" w:hAnsi="Times New Roman"/>
                  <w:color w:val="000000"/>
                  <w:sz w:val="18"/>
                </w:rPr>
                <w:t>405k1250(2)</w:t>
              </w:r>
            </w:hyperlink>
            <w:r>
              <w:rPr>
                <w:rFonts w:ascii="Times New Roman" w:hAnsi="Times New Roman"/>
                <w:color w:val="000000"/>
                <w:sz w:val="18"/>
              </w:rPr>
              <w:t>Wharves, docks, piers and similar structures</w:t>
            </w:r>
          </w:p>
          <w:p>
            <w:pPr>
              <w:spacing w:before="0" w:after="0" w:line="255" w:lineRule="atLeast"/>
            </w:pPr>
            <w:hyperlink r:id="r12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30">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31">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32">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33">
              <w:r>
                <w:rPr>
                  <w:rFonts w:ascii="Times New Roman" w:hAnsi="Times New Roman"/>
                  <w:color w:val="000000"/>
                  <w:sz w:val="18"/>
                </w:rPr>
                <w:t>405k2668</w:t>
              </w:r>
            </w:hyperlink>
            <w:r>
              <w:rPr>
                <w:rFonts w:ascii="Times New Roman" w:hAnsi="Times New Roman"/>
                <w:color w:val="000000"/>
                <w:sz w:val="18"/>
              </w:rPr>
              <w:t>Possession, occupancy, and use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riparian or littoral privilege or right to construct a pier or wharf is qualified not only by the necessity of obtaining a license from the State but by the predominant rights of the public in navigable waters such that even when the title to submerged lands is in private parties a recovery of possession is subject to the rights of the public in the waters.</w:t>
            </w:r>
          </w:p>
          <w:bookmarkStart w:id="53" w:name="co_headnoteId_2033851909009202102280805"/>
          <w:p>
            <w:pPr>
              <w:spacing w:before="200" w:after="0" w:line="275" w:lineRule="atLeast"/>
              <w:jc w:val="both"/>
            </w:pPr>
            <w:hyperlink r:id="r134">
              <w:r>
                <w:rPr>
                  <w:rFonts w:ascii="Times New Roman" w:hAnsi="Times New Roman"/>
                  <w:color w:val="000000"/>
                  <w:sz w:val="20"/>
                </w:rPr>
                <w:t>3 Cases that cite this headnote</w:t>
              </w:r>
            </w:hyperlink>
          </w:p>
          <w:bookmarkEnd w:id="53"/>
        </w:tc>
      </w:tr>
    </w:tbl>
    <w:p>
      <w:pPr>
        <w:spacing w:before="0" w:after="0" w:line="240" w:lineRule="auto"/>
        <w:rPr>
          <w:sz w:val="20"/>
        </w:rPr>
      </w:pPr>
    </w:p>
    <w:tbl>
      <w:tblPr>
        <w:tblInd w:w="30" w:type="dxa"/>
        <w:tblLayout w:type="fixed"/>
      </w:tblPr>
      <w:tblGrid>
        <w:gridCol w:w="600"/>
        <w:gridCol w:w="4035"/>
      </w:tblGrid>
      <w:bookmarkStart w:id="54" w:name="co_anchor_2033851909010_1"/>
      <w:bookmarkStart w:id="55" w:name="co_headnotesTable_8_1"/>
      <w:tr>
        <w:tblPrEx/>
        <w:trPr/>
        <w:tc>
          <w:tcPr>
            <w:tcMar>
              <w:left w:w="30" w:type="dxa"/>
              <w:right w:w="30" w:type="dxa"/>
            </w:tcMar>
            <w:vAlign w:val="top"/>
          </w:tcPr>
          <w:p>
            <w:pPr>
              <w:spacing w:before="0" w:after="0" w:line="275" w:lineRule="atLeast"/>
            </w:pPr>
            <w:bookmarkStart w:id="56" w:name="co_anchor_F102033851909_1"/>
            <w:bookmarkStart w:id="57" w:name="co_anchor_headNote_[10]_1"/>
            <w:hyperlink w:anchor="co_anchor_B102033851909_1">
              <w:r>
                <w:rPr>
                  <w:rFonts w:ascii="Times New Roman" w:hAnsi="Times New Roman"/>
                  <w:b/>
                  <w:color w:val="000000"/>
                  <w:sz w:val="20"/>
                  <w:vertAlign w:val="superscript"/>
                </w:rPr>
                <w:t>[10]</w:t>
              </w:r>
            </w:hyperlink>
            <w:bookmarkEnd w:id="57"/>
            <w:bookmarkEnd w:id="56"/>
          </w:p>
        </w:tc>
        <w:tc>
          <w:tcPr>
            <w:tcMar>
              <w:left w:w="30" w:type="dxa"/>
              <w:right w:w="30" w:type="dxa"/>
            </w:tcMar>
            <w:vAlign w:val="top"/>
          </w:tcPr>
          <w:p>
            <w:pPr>
              <w:pBdr>
                <w:bottom w:val="none" w:space="2"/>
              </w:pBdr>
              <w:spacing w:before="0" w:after="0" w:line="275" w:lineRule="atLeast"/>
            </w:pPr>
            <w:hyperlink r:id="r135">
              <w:r>
                <w:rPr>
                  <w:rFonts w:ascii="Times New Roman" w:hAnsi="Times New Roman"/>
                  <w:b/>
                  <w:color w:val="000000"/>
                  <w:sz w:val="20"/>
                </w:rPr>
                <w:t>Easements</w:t>
              </w:r>
            </w:hyperlink>
            <w:r>
              <w:rPr>
                <w:rFonts w:ascii="Times New Roman" w:hAnsi="Times New Roman"/>
                <w:color w:val="000000"/>
                <w:sz w:val="20"/>
              </w:rPr>
              <w:drawing>
                <wp:inline>
                  <wp:extent cx="133350" cy="76200"/>
                  <wp:docPr id="35" name="Picture 2" descr="Display Key Number Topics"/>
                  <a:graphic>
                    <a:graphicData uri="http://schemas.openxmlformats.org/drawingml/2006/picture">
                      <p:pic>
                        <p:nvPicPr>
                          <p:cNvPr id="36" name="Picture 2" descr="Display Key Number Topics"/>
                          <p:cNvPicPr/>
                        </p:nvPicPr>
                        <p:blipFill>
                          <a:blip r:embed="r30"/>
                          <a:srcRect/>
                          <a:stretch>
                            <a:fillRect/>
                          </a:stretch>
                        </p:blipFill>
                        <p:spPr>
                          <a:xfrm>
                            <a:off x="0" y="0"/>
                            <a:ext cx="133350" cy="76200"/>
                          </a:xfrm>
                          <a:prstGeom prst="rect"/>
                        </p:spPr>
                      </p:pic>
                    </a:graphicData>
                  </a:graphic>
                </wp:inline>
              </w:drawing>
            </w:r>
            <w:hyperlink r:id="r136">
              <w:r>
                <w:rPr>
                  <w:rFonts w:ascii="Times New Roman" w:hAnsi="Times New Roman"/>
                  <w:color w:val="000000"/>
                  <w:sz w:val="20"/>
                </w:rPr>
                <w:t>Relation between owners of dominant and servient tenements in general</w:t>
              </w:r>
            </w:hyperlink>
          </w:p>
        </w:tc>
      </w:tr>
      <w:bookmarkEnd w:id="55"/>
      <w:bookmarkEnd w:id="5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7">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138">
              <w:r>
                <w:rPr>
                  <w:rFonts w:ascii="Times New Roman" w:hAnsi="Times New Roman"/>
                  <w:color w:val="000000"/>
                  <w:sz w:val="18"/>
                </w:rPr>
                <w:t>141II</w:t>
              </w:r>
            </w:hyperlink>
            <w:r>
              <w:rPr>
                <w:rFonts w:ascii="Times New Roman" w:hAnsi="Times New Roman"/>
                <w:color w:val="000000"/>
                <w:sz w:val="18"/>
              </w:rPr>
              <w:t>Extent of Right, Use, and Obstruction</w:t>
            </w:r>
          </w:p>
          <w:p>
            <w:pPr>
              <w:spacing w:before="0" w:after="0" w:line="255" w:lineRule="atLeast"/>
            </w:pPr>
            <w:hyperlink r:id="r139">
              <w:r>
                <w:rPr>
                  <w:rFonts w:ascii="Times New Roman" w:hAnsi="Times New Roman"/>
                  <w:color w:val="000000"/>
                  <w:sz w:val="18"/>
                </w:rPr>
                <w:t>141k38</w:t>
              </w:r>
            </w:hyperlink>
            <w:r>
              <w:rPr>
                <w:rFonts w:ascii="Times New Roman" w:hAnsi="Times New Roman"/>
                <w:color w:val="000000"/>
                <w:sz w:val="18"/>
              </w:rPr>
              <w:t>Relation between owners of dominant and servient tenements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dominant estate holder cannot obtain rights that the servient estate holder does not possess.</w:t>
            </w:r>
          </w:p>
        </w:tc>
      </w:tr>
    </w:tbl>
    <w:p>
      <w:pPr>
        <w:spacing w:before="0" w:after="0" w:line="240" w:lineRule="auto"/>
        <w:rPr>
          <w:sz w:val="20"/>
        </w:rPr>
      </w:pPr>
    </w:p>
    <w:tbl>
      <w:tblPr>
        <w:tblInd w:w="30" w:type="dxa"/>
        <w:tblLayout w:type="fixed"/>
      </w:tblPr>
      <w:tblGrid>
        <w:gridCol w:w="600"/>
        <w:gridCol w:w="4035"/>
      </w:tblGrid>
      <w:bookmarkStart w:id="58" w:name="co_headnoteId_2033851909010202102280805"/>
      <w:bookmarkStart w:id="59" w:name="co_anchor_2033851909011_1"/>
      <w:bookmarkStart w:id="60" w:name="co_headnotesTable_9_1"/>
      <w:tr>
        <w:tblPrEx/>
        <w:trPr/>
        <w:tc>
          <w:tcPr>
            <w:tcMar>
              <w:left w:w="30" w:type="dxa"/>
              <w:right w:w="30" w:type="dxa"/>
            </w:tcMar>
            <w:vAlign w:val="top"/>
          </w:tcPr>
          <w:p>
            <w:pPr>
              <w:spacing w:before="0" w:after="0" w:line="275" w:lineRule="atLeast"/>
            </w:pPr>
            <w:bookmarkStart w:id="61" w:name="co_anchor_F112033851909_1"/>
            <w:bookmarkStart w:id="62" w:name="co_anchor_headNote_[11]_1"/>
            <w:hyperlink w:anchor="co_anchor_B112033851909_1">
              <w:r>
                <w:rPr>
                  <w:rFonts w:ascii="Times New Roman" w:hAnsi="Times New Roman"/>
                  <w:b/>
                  <w:color w:val="000000"/>
                  <w:sz w:val="20"/>
                  <w:vertAlign w:val="superscript"/>
                </w:rPr>
                <w:t>[11]</w:t>
              </w:r>
            </w:hyperlink>
            <w:bookmarkEnd w:id="62"/>
            <w:bookmarkEnd w:id="61"/>
          </w:p>
        </w:tc>
        <w:tc>
          <w:tcPr>
            <w:tcMar>
              <w:left w:w="30" w:type="dxa"/>
              <w:right w:w="30" w:type="dxa"/>
            </w:tcMar>
            <w:vAlign w:val="top"/>
          </w:tcPr>
          <w:p>
            <w:pPr>
              <w:pBdr>
                <w:bottom w:val="none" w:space="2"/>
              </w:pBdr>
              <w:spacing w:before="0" w:after="0" w:line="275" w:lineRule="atLeast"/>
            </w:pPr>
            <w:hyperlink r:id="r140">
              <w:r>
                <w:rPr>
                  <w:rFonts w:ascii="Times New Roman" w:hAnsi="Times New Roman"/>
                  <w:b/>
                  <w:color w:val="000000"/>
                  <w:sz w:val="20"/>
                </w:rPr>
                <w:t>Water Law</w:t>
              </w:r>
            </w:hyperlink>
            <w:r>
              <w:rPr>
                <w:rFonts w:ascii="Times New Roman" w:hAnsi="Times New Roman"/>
                <w:color w:val="000000"/>
                <w:sz w:val="20"/>
              </w:rPr>
              <w:drawing>
                <wp:inline>
                  <wp:extent cx="133350" cy="76200"/>
                  <wp:docPr id="37" name="Picture 2" descr="Display Key Number Topics"/>
                  <a:graphic>
                    <a:graphicData uri="http://schemas.openxmlformats.org/drawingml/2006/picture">
                      <p:pic>
                        <p:nvPicPr>
                          <p:cNvPr id="38" name="Picture 2" descr="Display Key Number Topics"/>
                          <p:cNvPicPr/>
                        </p:nvPicPr>
                        <p:blipFill>
                          <a:blip r:embed="r30"/>
                          <a:srcRect/>
                          <a:stretch>
                            <a:fillRect/>
                          </a:stretch>
                        </p:blipFill>
                        <p:spPr>
                          <a:xfrm>
                            <a:off x="0" y="0"/>
                            <a:ext cx="133350" cy="76200"/>
                          </a:xfrm>
                          <a:prstGeom prst="rect"/>
                        </p:spPr>
                      </p:pic>
                    </a:graphicData>
                  </a:graphic>
                </wp:inline>
              </w:drawing>
            </w:r>
            <w:hyperlink r:id="r141">
              <w:r>
                <w:rPr>
                  <w:rFonts w:ascii="Times New Roman" w:hAnsi="Times New Roman"/>
                  <w:color w:val="000000"/>
                  <w:sz w:val="20"/>
                </w:rPr>
                <w:t>Wharves, docks, piers and similar structures</w:t>
              </w:r>
            </w:hyperlink>
          </w:p>
          <w:p>
            <w:pPr>
              <w:pBdr>
                <w:bottom w:val="none" w:space="2"/>
              </w:pBdr>
              <w:spacing w:before="0" w:after="0" w:line="275" w:lineRule="atLeast"/>
            </w:pPr>
            <w:hyperlink r:id="r142">
              <w:r>
                <w:rPr>
                  <w:rFonts w:ascii="Times New Roman" w:hAnsi="Times New Roman"/>
                  <w:b/>
                  <w:color w:val="000000"/>
                  <w:sz w:val="20"/>
                </w:rPr>
                <w:t>Water Law</w:t>
              </w:r>
            </w:hyperlink>
            <w:r>
              <w:rPr>
                <w:rFonts w:ascii="Times New Roman" w:hAnsi="Times New Roman"/>
                <w:color w:val="000000"/>
                <w:sz w:val="20"/>
              </w:rPr>
              <w:drawing>
                <wp:inline>
                  <wp:extent cx="133350" cy="76200"/>
                  <wp:docPr id="39" name="Picture 2" descr="Display Key Number Topics"/>
                  <a:graphic>
                    <a:graphicData uri="http://schemas.openxmlformats.org/drawingml/2006/picture">
                      <p:pic>
                        <p:nvPicPr>
                          <p:cNvPr id="40" name="Picture 2" descr="Display Key Number Topics"/>
                          <p:cNvPicPr/>
                        </p:nvPicPr>
                        <p:blipFill>
                          <a:blip r:embed="r30"/>
                          <a:srcRect/>
                          <a:stretch>
                            <a:fillRect/>
                          </a:stretch>
                        </p:blipFill>
                        <p:spPr>
                          <a:xfrm>
                            <a:off x="0" y="0"/>
                            <a:ext cx="133350" cy="76200"/>
                          </a:xfrm>
                          <a:prstGeom prst="rect"/>
                        </p:spPr>
                      </p:pic>
                    </a:graphicData>
                  </a:graphic>
                </wp:inline>
              </w:drawing>
            </w:r>
            <w:hyperlink r:id="r143">
              <w:r>
                <w:rPr>
                  <w:rFonts w:ascii="Times New Roman" w:hAnsi="Times New Roman"/>
                  <w:color w:val="000000"/>
                  <w:sz w:val="20"/>
                </w:rPr>
                <w:t>Possession, occupancy, and use</w:t>
              </w:r>
            </w:hyperlink>
          </w:p>
        </w:tc>
      </w:tr>
      <w:bookmarkEnd w:id="60"/>
      <w:bookmarkEnd w:id="59"/>
      <w:bookmarkEnd w:id="5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45">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146">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147">
              <w:r>
                <w:rPr>
                  <w:rFonts w:ascii="Times New Roman" w:hAnsi="Times New Roman"/>
                  <w:color w:val="000000"/>
                  <w:sz w:val="18"/>
                </w:rPr>
                <w:t>405k1246</w:t>
              </w:r>
            </w:hyperlink>
            <w:r>
              <w:rPr>
                <w:rFonts w:ascii="Times New Roman" w:hAnsi="Times New Roman"/>
                <w:color w:val="000000"/>
                <w:sz w:val="18"/>
              </w:rPr>
              <w:t>Right to Wharf Out, Build Docks, and Support Shore</w:t>
            </w:r>
          </w:p>
          <w:p>
            <w:pPr>
              <w:spacing w:before="0" w:after="0" w:line="255" w:lineRule="atLeast"/>
            </w:pPr>
            <w:hyperlink r:id="r148">
              <w:r>
                <w:rPr>
                  <w:rFonts w:ascii="Times New Roman" w:hAnsi="Times New Roman"/>
                  <w:color w:val="000000"/>
                  <w:sz w:val="18"/>
                </w:rPr>
                <w:t>405k1250</w:t>
              </w:r>
            </w:hyperlink>
            <w:r>
              <w:rPr>
                <w:rFonts w:ascii="Times New Roman" w:hAnsi="Times New Roman"/>
                <w:color w:val="000000"/>
                <w:sz w:val="18"/>
              </w:rPr>
              <w:t>Structures</w:t>
            </w:r>
          </w:p>
          <w:p>
            <w:pPr>
              <w:spacing w:before="0" w:after="0" w:line="255" w:lineRule="atLeast"/>
            </w:pPr>
            <w:hyperlink r:id="r149">
              <w:r>
                <w:rPr>
                  <w:rFonts w:ascii="Times New Roman" w:hAnsi="Times New Roman"/>
                  <w:color w:val="000000"/>
                  <w:sz w:val="18"/>
                </w:rPr>
                <w:t>405k1250(2)</w:t>
              </w:r>
            </w:hyperlink>
            <w:r>
              <w:rPr>
                <w:rFonts w:ascii="Times New Roman" w:hAnsi="Times New Roman"/>
                <w:color w:val="000000"/>
                <w:sz w:val="18"/>
              </w:rPr>
              <w:t>Wharves, docks, piers and similar structures</w:t>
            </w:r>
          </w:p>
          <w:p>
            <w:pPr>
              <w:spacing w:before="0" w:after="0" w:line="255" w:lineRule="atLeast"/>
            </w:pPr>
            <w:hyperlink r:id="r15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51">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52">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53">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54">
              <w:r>
                <w:rPr>
                  <w:rFonts w:ascii="Times New Roman" w:hAnsi="Times New Roman"/>
                  <w:color w:val="000000"/>
                  <w:sz w:val="18"/>
                </w:rPr>
                <w:t>405k2668</w:t>
              </w:r>
            </w:hyperlink>
            <w:r>
              <w:rPr>
                <w:rFonts w:ascii="Times New Roman" w:hAnsi="Times New Roman"/>
                <w:color w:val="000000"/>
                <w:sz w:val="18"/>
              </w:rPr>
              <w:t>Possession, occupancy, and use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riparian or littoral owner's privilege or qualified right to construct a pier is apparently illusory until such time as the riparian or littoral owner complies with the applicable regulations, including zoning and environmental controls put in place as part of the public trust doctrine.</w:t>
            </w:r>
          </w:p>
        </w:tc>
      </w:tr>
    </w:tbl>
    <w:p>
      <w:pPr>
        <w:spacing w:before="0" w:after="0" w:line="240" w:lineRule="auto"/>
        <w:rPr>
          <w:sz w:val="20"/>
        </w:rPr>
      </w:pPr>
    </w:p>
    <w:tbl>
      <w:tblPr>
        <w:tblInd w:w="30" w:type="dxa"/>
        <w:tblLayout w:type="fixed"/>
      </w:tblPr>
      <w:tblGrid>
        <w:gridCol w:w="600"/>
        <w:gridCol w:w="4035"/>
      </w:tblGrid>
      <w:bookmarkStart w:id="63" w:name="co_headnoteId_2033851909011202102280805"/>
      <w:bookmarkStart w:id="64" w:name="co_anchor_2033851909012_1"/>
      <w:bookmarkStart w:id="65" w:name="co_headnotesTable_10_1"/>
      <w:tr>
        <w:tblPrEx/>
        <w:trPr/>
        <w:tc>
          <w:tcPr>
            <w:tcMar>
              <w:left w:w="30" w:type="dxa"/>
              <w:right w:w="30" w:type="dxa"/>
            </w:tcMar>
            <w:vAlign w:val="top"/>
          </w:tcPr>
          <w:p>
            <w:pPr>
              <w:spacing w:before="0" w:after="0" w:line="275" w:lineRule="atLeast"/>
            </w:pPr>
            <w:bookmarkStart w:id="66" w:name="co_anchor_F122033851909_1"/>
            <w:bookmarkStart w:id="67" w:name="co_anchor_headNote_[12]_1"/>
            <w:hyperlink w:anchor="co_anchor_B122033851909_1">
              <w:r>
                <w:rPr>
                  <w:rFonts w:ascii="Times New Roman" w:hAnsi="Times New Roman"/>
                  <w:b/>
                  <w:color w:val="000000"/>
                  <w:sz w:val="20"/>
                  <w:vertAlign w:val="superscript"/>
                </w:rPr>
                <w:t>[12]</w:t>
              </w:r>
            </w:hyperlink>
            <w:bookmarkEnd w:id="67"/>
            <w:bookmarkEnd w:id="66"/>
          </w:p>
        </w:tc>
        <w:tc>
          <w:tcPr>
            <w:tcMar>
              <w:left w:w="30" w:type="dxa"/>
              <w:right w:w="30" w:type="dxa"/>
            </w:tcMar>
            <w:vAlign w:val="top"/>
          </w:tcPr>
          <w:p>
            <w:pPr>
              <w:pBdr>
                <w:bottom w:val="none" w:space="2"/>
              </w:pBdr>
              <w:spacing w:before="0" w:after="0" w:line="275" w:lineRule="atLeast"/>
            </w:pPr>
            <w:hyperlink r:id="r155">
              <w:r>
                <w:rPr>
                  <w:rFonts w:ascii="Times New Roman" w:hAnsi="Times New Roman"/>
                  <w:b/>
                  <w:color w:val="000000"/>
                  <w:sz w:val="20"/>
                </w:rPr>
                <w:t>Water Law</w:t>
              </w:r>
            </w:hyperlink>
            <w:r>
              <w:rPr>
                <w:rFonts w:ascii="Times New Roman" w:hAnsi="Times New Roman"/>
                <w:color w:val="000000"/>
                <w:sz w:val="20"/>
              </w:rPr>
              <w:drawing>
                <wp:inline>
                  <wp:extent cx="133350" cy="76200"/>
                  <wp:docPr id="41" name="Picture 2" descr="Display Key Number Topics"/>
                  <a:graphic>
                    <a:graphicData uri="http://schemas.openxmlformats.org/drawingml/2006/picture">
                      <p:pic>
                        <p:nvPicPr>
                          <p:cNvPr id="42" name="Picture 2" descr="Display Key Number Topics"/>
                          <p:cNvPicPr/>
                        </p:nvPicPr>
                        <p:blipFill>
                          <a:blip r:embed="r30"/>
                          <a:srcRect/>
                          <a:stretch>
                            <a:fillRect/>
                          </a:stretch>
                        </p:blipFill>
                        <p:spPr>
                          <a:xfrm>
                            <a:off x="0" y="0"/>
                            <a:ext cx="133350" cy="76200"/>
                          </a:xfrm>
                          <a:prstGeom prst="rect"/>
                        </p:spPr>
                      </p:pic>
                    </a:graphicData>
                  </a:graphic>
                </wp:inline>
              </w:drawing>
            </w:r>
            <w:hyperlink r:id="r156">
              <w:r>
                <w:rPr>
                  <w:rFonts w:ascii="Times New Roman" w:hAnsi="Times New Roman"/>
                  <w:color w:val="000000"/>
                  <w:sz w:val="20"/>
                </w:rPr>
                <w:t>Title and rights held in public trust</w:t>
              </w:r>
            </w:hyperlink>
          </w:p>
        </w:tc>
      </w:tr>
      <w:bookmarkEnd w:id="65"/>
      <w:bookmarkEnd w:id="64"/>
      <w:bookmarkEnd w:id="6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58">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59">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60">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61">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162">
              <w:r>
                <w:rPr>
                  <w:rFonts w:ascii="Times New Roman" w:hAnsi="Times New Roman"/>
                  <w:color w:val="000000"/>
                  <w:sz w:val="18"/>
                </w:rPr>
                <w:t>405k2651</w:t>
              </w:r>
            </w:hyperlink>
            <w:r>
              <w:rPr>
                <w:rFonts w:ascii="Times New Roman" w:hAnsi="Times New Roman"/>
                <w:color w:val="000000"/>
                <w:sz w:val="18"/>
              </w:rPr>
              <w:t>Title and rights held in 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Consistent with the constitutional provision codifying the common law public trust doctrine, submerged lands are held by the Board of Trustees of the Internal Improvement Trust Fund as a public trust and the Board of Trustees' authority is rigidly circumscribed by this common law doctrine. </w:t>
            </w:r>
            <w:hyperlink r:id="r163">
              <w:r>
                <w:rPr>
                  <w:rFonts w:ascii="Times New Roman" w:hAnsi="Times New Roman"/>
                  <w:color w:val="000000"/>
                  <w:sz w:val="20"/>
                </w:rPr>
                <w:t>West's F.S.A. Const. Art. 10, § 11</w:t>
              </w:r>
            </w:hyperlink>
            <w:r>
              <w:rPr>
                <w:rFonts w:ascii="Times New Roman" w:hAnsi="Times New Roman"/>
                <w:color w:val="000000"/>
                <w:sz w:val="20"/>
              </w:rPr>
              <w:t xml:space="preserve">; </w:t>
            </w:r>
            <w:hyperlink r:id="r164">
              <w:r>
                <w:rPr>
                  <w:rFonts w:ascii="Times New Roman" w:hAnsi="Times New Roman"/>
                  <w:color w:val="000000"/>
                  <w:sz w:val="30"/>
                </w:rPr>
                <w:drawing>
                  <wp:inline>
                    <wp:extent cx="161925" cy="161925"/>
                    <wp:docPr id="43" name="Picture 3"/>
                    <a:graphic>
                      <a:graphicData uri="http://schemas.openxmlformats.org/drawingml/2006/picture">
                        <p:pic>
                          <p:nvPicPr>
                            <p:cNvPr id="44" name="Picture 3"/>
                            <p:cNvPicPr/>
                          </p:nvPicPr>
                          <p:blipFill>
                            <a:blip r:embed="r167"/>
                            <a:srcRect/>
                            <a:stretch>
                              <a:fillRect/>
                            </a:stretch>
                          </p:blipFill>
                          <p:spPr>
                            <a:xfrm>
                              <a:off x="0" y="0"/>
                              <a:ext cx="161925" cy="161925"/>
                            </a:xfrm>
                            <a:prstGeom prst="rect"/>
                          </p:spPr>
                        </p:pic>
                      </a:graphicData>
                    </a:graphic>
                  </wp:inline>
                </w:drawing>
              </w:r>
            </w:hyperlink>
            <w:hyperlink r:id="r165">
              <w:r>
                <w:rPr>
                  <w:rFonts w:ascii="Times New Roman" w:hAnsi="Times New Roman"/>
                  <w:color w:val="000000"/>
                  <w:sz w:val="20"/>
                </w:rPr>
                <w:t>West's F.S.A. § 253.03</w:t>
              </w:r>
            </w:hyperlink>
            <w:r>
              <w:rPr>
                <w:rFonts w:ascii="Times New Roman" w:hAnsi="Times New Roman"/>
                <w:color w:val="000000"/>
                <w:sz w:val="20"/>
              </w:rPr>
              <w:t>.</w:t>
            </w:r>
          </w:p>
          <w:bookmarkStart w:id="68" w:name="co_headnoteId_2033851909012202102280805"/>
          <w:p>
            <w:pPr>
              <w:spacing w:before="200" w:after="0" w:line="275" w:lineRule="atLeast"/>
              <w:jc w:val="both"/>
            </w:pPr>
            <w:hyperlink r:id="r166">
              <w:r>
                <w:rPr>
                  <w:rFonts w:ascii="Times New Roman" w:hAnsi="Times New Roman"/>
                  <w:color w:val="000000"/>
                  <w:sz w:val="20"/>
                </w:rPr>
                <w:t>1 Cases that cite this headnote</w:t>
              </w:r>
            </w:hyperlink>
          </w:p>
          <w:bookmarkEnd w:id="68"/>
        </w:tc>
      </w:tr>
    </w:tbl>
    <w:p>
      <w:pPr>
        <w:spacing w:before="0" w:after="0" w:line="240" w:lineRule="auto"/>
        <w:rPr>
          <w:sz w:val="20"/>
        </w:rPr>
      </w:pPr>
    </w:p>
    <w:tbl>
      <w:tblPr>
        <w:tblInd w:w="30" w:type="dxa"/>
        <w:tblLayout w:type="fixed"/>
      </w:tblPr>
      <w:tblGrid>
        <w:gridCol w:w="600"/>
        <w:gridCol w:w="4035"/>
      </w:tblGrid>
      <w:bookmarkStart w:id="69" w:name="co_anchor_2033851909013_1"/>
      <w:bookmarkStart w:id="70" w:name="co_headnotesTable_11_1"/>
      <w:tr>
        <w:tblPrEx/>
        <w:trPr/>
        <w:tc>
          <w:tcPr>
            <w:tcMar>
              <w:left w:w="30" w:type="dxa"/>
              <w:right w:w="30" w:type="dxa"/>
            </w:tcMar>
            <w:vAlign w:val="top"/>
          </w:tcPr>
          <w:p>
            <w:pPr>
              <w:spacing w:before="0" w:after="0" w:line="275" w:lineRule="atLeast"/>
            </w:pPr>
            <w:bookmarkStart w:id="71" w:name="co_anchor_F132033851909_1"/>
            <w:bookmarkStart w:id="72" w:name="co_anchor_headNote_[13]_1"/>
            <w:hyperlink w:anchor="co_anchor_B132033851909_1">
              <w:r>
                <w:rPr>
                  <w:rFonts w:ascii="Times New Roman" w:hAnsi="Times New Roman"/>
                  <w:b/>
                  <w:color w:val="000000"/>
                  <w:sz w:val="20"/>
                  <w:vertAlign w:val="superscript"/>
                </w:rPr>
                <w:t>[13]</w:t>
              </w:r>
            </w:hyperlink>
            <w:bookmarkEnd w:id="72"/>
            <w:bookmarkEnd w:id="71"/>
          </w:p>
        </w:tc>
        <w:tc>
          <w:tcPr>
            <w:tcMar>
              <w:left w:w="30" w:type="dxa"/>
              <w:right w:w="30" w:type="dxa"/>
            </w:tcMar>
            <w:vAlign w:val="top"/>
          </w:tcPr>
          <w:p>
            <w:pPr>
              <w:pBdr>
                <w:bottom w:val="none" w:space="2"/>
              </w:pBdr>
              <w:spacing w:before="0" w:after="0" w:line="275" w:lineRule="atLeast"/>
            </w:pPr>
            <w:hyperlink r:id="r168">
              <w:r>
                <w:rPr>
                  <w:rFonts w:ascii="Times New Roman" w:hAnsi="Times New Roman"/>
                  <w:b/>
                  <w:color w:val="000000"/>
                  <w:sz w:val="20"/>
                </w:rPr>
                <w:t>Water Law</w:t>
              </w:r>
            </w:hyperlink>
            <w:r>
              <w:rPr>
                <w:rFonts w:ascii="Times New Roman" w:hAnsi="Times New Roman"/>
                <w:color w:val="000000"/>
                <w:sz w:val="20"/>
              </w:rPr>
              <w:drawing>
                <wp:inline>
                  <wp:extent cx="133350" cy="76200"/>
                  <wp:docPr id="45" name="Picture 2" descr="Display Key Number Topics"/>
                  <a:graphic>
                    <a:graphicData uri="http://schemas.openxmlformats.org/drawingml/2006/picture">
                      <p:pic>
                        <p:nvPicPr>
                          <p:cNvPr id="46" name="Picture 2" descr="Display Key Number Topics"/>
                          <p:cNvPicPr/>
                        </p:nvPicPr>
                        <p:blipFill>
                          <a:blip r:embed="r30"/>
                          <a:srcRect/>
                          <a:stretch>
                            <a:fillRect/>
                          </a:stretch>
                        </p:blipFill>
                        <p:spPr>
                          <a:xfrm>
                            <a:off x="0" y="0"/>
                            <a:ext cx="133350" cy="76200"/>
                          </a:xfrm>
                          <a:prstGeom prst="rect"/>
                        </p:spPr>
                      </p:pic>
                    </a:graphicData>
                  </a:graphic>
                </wp:inline>
              </w:drawing>
            </w:r>
            <w:hyperlink r:id="r169">
              <w:r>
                <w:rPr>
                  <w:rFonts w:ascii="Times New Roman" w:hAnsi="Times New Roman"/>
                  <w:color w:val="000000"/>
                  <w:sz w:val="20"/>
                </w:rPr>
                <w:t>Nature and Extent of Rights in General</w:t>
              </w:r>
            </w:hyperlink>
          </w:p>
        </w:tc>
      </w:tr>
      <w:bookmarkEnd w:id="70"/>
      <w:bookmarkEnd w:id="6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7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71">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172">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173">
              <w:r>
                <w:rPr>
                  <w:rFonts w:ascii="Times New Roman" w:hAnsi="Times New Roman"/>
                  <w:color w:val="000000"/>
                  <w:sz w:val="18"/>
                </w:rPr>
                <w:t>405k1228</w:t>
              </w:r>
            </w:hyperlink>
            <w:r>
              <w:rPr>
                <w:rFonts w:ascii="Times New Roman" w:hAnsi="Times New Roman"/>
                <w:color w:val="000000"/>
                <w:sz w:val="18"/>
              </w:rPr>
              <w:t>Nature and Extent of Rights in General</w:t>
            </w:r>
          </w:p>
          <w:p>
            <w:pPr>
              <w:spacing w:before="0" w:after="0" w:line="255" w:lineRule="atLeast"/>
            </w:pPr>
            <w:hyperlink r:id="r174">
              <w:r>
                <w:rPr>
                  <w:rFonts w:ascii="Times New Roman" w:hAnsi="Times New Roman"/>
                  <w:color w:val="000000"/>
                  <w:sz w:val="18"/>
                </w:rPr>
                <w:t>405k1229</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Although riparian or littoral rights are property, they are unique in character; the source of those rights is not found within the interest itself, but rather they are found in, and are defined in terms of the riparian or littoral upland.</w:t>
            </w:r>
          </w:p>
        </w:tc>
      </w:tr>
    </w:tbl>
    <w:p>
      <w:pPr>
        <w:spacing w:before="0" w:after="0" w:line="240" w:lineRule="auto"/>
        <w:rPr>
          <w:sz w:val="20"/>
        </w:rPr>
      </w:pPr>
    </w:p>
    <w:tbl>
      <w:tblPr>
        <w:tblInd w:w="30" w:type="dxa"/>
        <w:tblLayout w:type="fixed"/>
      </w:tblPr>
      <w:tblGrid>
        <w:gridCol w:w="600"/>
        <w:gridCol w:w="4035"/>
      </w:tblGrid>
      <w:bookmarkStart w:id="73" w:name="co_headnoteId_2033851909013202102280805"/>
      <w:bookmarkStart w:id="74" w:name="co_anchor_2033851909014_1"/>
      <w:bookmarkStart w:id="75" w:name="co_headnotesTable_12_1"/>
      <w:tr>
        <w:tblPrEx/>
        <w:trPr/>
        <w:tc>
          <w:tcPr>
            <w:tcMar>
              <w:left w:w="30" w:type="dxa"/>
              <w:right w:w="30" w:type="dxa"/>
            </w:tcMar>
            <w:vAlign w:val="top"/>
          </w:tcPr>
          <w:p>
            <w:pPr>
              <w:spacing w:before="0" w:after="0" w:line="275" w:lineRule="atLeast"/>
            </w:pPr>
            <w:bookmarkStart w:id="76" w:name="co_anchor_F142033851909_1"/>
            <w:bookmarkStart w:id="77" w:name="co_anchor_headNote_[14]_1"/>
            <w:hyperlink w:anchor="co_anchor_B142033851909_1">
              <w:r>
                <w:rPr>
                  <w:rFonts w:ascii="Times New Roman" w:hAnsi="Times New Roman"/>
                  <w:b/>
                  <w:color w:val="000000"/>
                  <w:sz w:val="20"/>
                  <w:vertAlign w:val="superscript"/>
                </w:rPr>
                <w:t>[14]</w:t>
              </w:r>
            </w:hyperlink>
            <w:bookmarkEnd w:id="77"/>
            <w:bookmarkEnd w:id="76"/>
          </w:p>
        </w:tc>
        <w:tc>
          <w:tcPr>
            <w:tcMar>
              <w:left w:w="30" w:type="dxa"/>
              <w:right w:w="30" w:type="dxa"/>
            </w:tcMar>
            <w:vAlign w:val="top"/>
          </w:tcPr>
          <w:p>
            <w:pPr>
              <w:pBdr>
                <w:bottom w:val="none" w:space="2"/>
              </w:pBdr>
              <w:spacing w:before="0" w:after="0" w:line="275" w:lineRule="atLeast"/>
            </w:pPr>
            <w:hyperlink r:id="r175">
              <w:r>
                <w:rPr>
                  <w:rFonts w:ascii="Times New Roman" w:hAnsi="Times New Roman"/>
                  <w:b/>
                  <w:color w:val="000000"/>
                  <w:sz w:val="20"/>
                </w:rPr>
                <w:t>Water Law</w:t>
              </w:r>
            </w:hyperlink>
            <w:r>
              <w:rPr>
                <w:rFonts w:ascii="Times New Roman" w:hAnsi="Times New Roman"/>
                <w:color w:val="000000"/>
                <w:sz w:val="20"/>
              </w:rPr>
              <w:drawing>
                <wp:inline>
                  <wp:extent cx="133350" cy="76200"/>
                  <wp:docPr id="47" name="Picture 2" descr="Display Key Number Topics"/>
                  <a:graphic>
                    <a:graphicData uri="http://schemas.openxmlformats.org/drawingml/2006/picture">
                      <p:pic>
                        <p:nvPicPr>
                          <p:cNvPr id="48" name="Picture 2" descr="Display Key Number Topics"/>
                          <p:cNvPicPr/>
                        </p:nvPicPr>
                        <p:blipFill>
                          <a:blip r:embed="r30"/>
                          <a:srcRect/>
                          <a:stretch>
                            <a:fillRect/>
                          </a:stretch>
                        </p:blipFill>
                        <p:spPr>
                          <a:xfrm>
                            <a:off x="0" y="0"/>
                            <a:ext cx="133350" cy="76200"/>
                          </a:xfrm>
                          <a:prstGeom prst="rect"/>
                        </p:spPr>
                      </p:pic>
                    </a:graphicData>
                  </a:graphic>
                </wp:inline>
              </w:drawing>
            </w:r>
            <w:hyperlink r:id="r176">
              <w:r>
                <w:rPr>
                  <w:rFonts w:ascii="Times New Roman" w:hAnsi="Times New Roman"/>
                  <w:color w:val="000000"/>
                  <w:sz w:val="20"/>
                </w:rPr>
                <w:t>Transfer of riparian rights separate from riparian land</w:t>
              </w:r>
            </w:hyperlink>
          </w:p>
        </w:tc>
      </w:tr>
      <w:bookmarkEnd w:id="75"/>
      <w:bookmarkEnd w:id="74"/>
      <w:bookmarkEnd w:id="7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7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78">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179">
              <w:r>
                <w:rPr>
                  <w:rFonts w:ascii="Times New Roman" w:hAnsi="Times New Roman"/>
                  <w:color w:val="000000"/>
                  <w:sz w:val="18"/>
                </w:rPr>
                <w:t>405VI(B)</w:t>
              </w:r>
            </w:hyperlink>
            <w:r>
              <w:rPr>
                <w:rFonts w:ascii="Times New Roman" w:hAnsi="Times New Roman"/>
                <w:color w:val="000000"/>
                <w:sz w:val="18"/>
              </w:rPr>
              <w:t>Transfers, Reservations, and Exceptions of Riparian Rights</w:t>
            </w:r>
          </w:p>
          <w:p>
            <w:pPr>
              <w:spacing w:before="0" w:after="0" w:line="255" w:lineRule="atLeast"/>
            </w:pPr>
            <w:hyperlink r:id="r180">
              <w:r>
                <w:rPr>
                  <w:rFonts w:ascii="Times New Roman" w:hAnsi="Times New Roman"/>
                  <w:color w:val="000000"/>
                  <w:sz w:val="18"/>
                </w:rPr>
                <w:t>405k1279</w:t>
              </w:r>
            </w:hyperlink>
            <w:r>
              <w:rPr>
                <w:rFonts w:ascii="Times New Roman" w:hAnsi="Times New Roman"/>
                <w:color w:val="000000"/>
                <w:sz w:val="18"/>
              </w:rPr>
              <w:t>Transfer of riparian rights separate from riparian land</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In most cases, riparian or littoral rights are an inherent aspect of upland ownership and are not severable from it.</w:t>
            </w:r>
          </w:p>
        </w:tc>
      </w:tr>
    </w:tbl>
    <w:p>
      <w:pPr>
        <w:spacing w:before="0" w:after="0" w:line="240" w:lineRule="auto"/>
        <w:rPr>
          <w:sz w:val="20"/>
        </w:rPr>
      </w:pPr>
    </w:p>
    <w:tbl>
      <w:tblPr>
        <w:tblInd w:w="30" w:type="dxa"/>
        <w:tblLayout w:type="fixed"/>
      </w:tblPr>
      <w:tblGrid>
        <w:gridCol w:w="600"/>
        <w:gridCol w:w="4035"/>
      </w:tblGrid>
      <w:bookmarkStart w:id="78" w:name="co_headnoteId_2033851909014202102280805"/>
      <w:bookmarkStart w:id="79" w:name="co_anchor_2033851909015_1"/>
      <w:bookmarkStart w:id="80" w:name="co_headnotesTable_13_1"/>
      <w:tr>
        <w:tblPrEx/>
        <w:trPr/>
        <w:tc>
          <w:tcPr>
            <w:tcMar>
              <w:left w:w="30" w:type="dxa"/>
              <w:right w:w="30" w:type="dxa"/>
            </w:tcMar>
            <w:vAlign w:val="top"/>
          </w:tcPr>
          <w:p>
            <w:pPr>
              <w:spacing w:before="0" w:after="0" w:line="275" w:lineRule="atLeast"/>
            </w:pPr>
            <w:bookmarkStart w:id="81" w:name="co_anchor_F152033851909_1"/>
            <w:bookmarkStart w:id="82" w:name="co_anchor_headNote_[15]_1"/>
            <w:hyperlink w:anchor="co_anchor_B152033851909_1">
              <w:r>
                <w:rPr>
                  <w:rFonts w:ascii="Times New Roman" w:hAnsi="Times New Roman"/>
                  <w:b/>
                  <w:color w:val="000000"/>
                  <w:sz w:val="20"/>
                  <w:vertAlign w:val="superscript"/>
                </w:rPr>
                <w:t>[15]</w:t>
              </w:r>
            </w:hyperlink>
            <w:bookmarkEnd w:id="82"/>
            <w:bookmarkEnd w:id="81"/>
          </w:p>
        </w:tc>
        <w:tc>
          <w:tcPr>
            <w:tcMar>
              <w:left w:w="30" w:type="dxa"/>
              <w:right w:w="30" w:type="dxa"/>
            </w:tcMar>
            <w:vAlign w:val="top"/>
          </w:tcPr>
          <w:p>
            <w:pPr>
              <w:pBdr>
                <w:bottom w:val="none" w:space="2"/>
              </w:pBdr>
              <w:spacing w:before="0" w:after="0" w:line="275" w:lineRule="atLeast"/>
            </w:pPr>
            <w:hyperlink r:id="r181">
              <w:r>
                <w:rPr>
                  <w:rFonts w:ascii="Times New Roman" w:hAnsi="Times New Roman"/>
                  <w:b/>
                  <w:color w:val="000000"/>
                  <w:sz w:val="20"/>
                </w:rPr>
                <w:t>Water Law</w:t>
              </w:r>
            </w:hyperlink>
            <w:r>
              <w:rPr>
                <w:rFonts w:ascii="Times New Roman" w:hAnsi="Times New Roman"/>
                <w:color w:val="000000"/>
                <w:sz w:val="20"/>
              </w:rPr>
              <w:drawing>
                <wp:inline>
                  <wp:extent cx="133350" cy="76200"/>
                  <wp:docPr id="49" name="Picture 2" descr="Display Key Number Topics"/>
                  <a:graphic>
                    <a:graphicData uri="http://schemas.openxmlformats.org/drawingml/2006/picture">
                      <p:pic>
                        <p:nvPicPr>
                          <p:cNvPr id="50" name="Picture 2" descr="Display Key Number Topics"/>
                          <p:cNvPicPr/>
                        </p:nvPicPr>
                        <p:blipFill>
                          <a:blip r:embed="r30"/>
                          <a:srcRect/>
                          <a:stretch>
                            <a:fillRect/>
                          </a:stretch>
                        </p:blipFill>
                        <p:spPr>
                          <a:xfrm>
                            <a:off x="0" y="0"/>
                            <a:ext cx="133350" cy="76200"/>
                          </a:xfrm>
                          <a:prstGeom prst="rect"/>
                        </p:spPr>
                      </p:pic>
                    </a:graphicData>
                  </a:graphic>
                </wp:inline>
              </w:drawing>
            </w:r>
            <w:hyperlink r:id="r182">
              <w:r>
                <w:rPr>
                  <w:rFonts w:ascii="Times New Roman" w:hAnsi="Times New Roman"/>
                  <w:color w:val="000000"/>
                  <w:sz w:val="20"/>
                </w:rPr>
                <w:t>Rights as Riparian Owner to Bed and Banks of Water Body in General</w:t>
              </w:r>
            </w:hyperlink>
          </w:p>
          <w:p>
            <w:pPr>
              <w:pBdr>
                <w:bottom w:val="none" w:space="2"/>
              </w:pBdr>
              <w:spacing w:before="0" w:after="0" w:line="275" w:lineRule="atLeast"/>
            </w:pPr>
            <w:hyperlink r:id="r183">
              <w:r>
                <w:rPr>
                  <w:rFonts w:ascii="Times New Roman" w:hAnsi="Times New Roman"/>
                  <w:b/>
                  <w:color w:val="000000"/>
                  <w:sz w:val="20"/>
                </w:rPr>
                <w:t>Water Law</w:t>
              </w:r>
            </w:hyperlink>
            <w:r>
              <w:rPr>
                <w:rFonts w:ascii="Times New Roman" w:hAnsi="Times New Roman"/>
                <w:color w:val="000000"/>
                <w:sz w:val="20"/>
              </w:rPr>
              <w:drawing>
                <wp:inline>
                  <wp:extent cx="133350" cy="76200"/>
                  <wp:docPr id="51" name="Picture 2" descr="Display Key Number Topics"/>
                  <a:graphic>
                    <a:graphicData uri="http://schemas.openxmlformats.org/drawingml/2006/picture">
                      <p:pic>
                        <p:nvPicPr>
                          <p:cNvPr id="52" name="Picture 2" descr="Display Key Number Topics"/>
                          <p:cNvPicPr/>
                        </p:nvPicPr>
                        <p:blipFill>
                          <a:blip r:embed="r30"/>
                          <a:srcRect/>
                          <a:stretch>
                            <a:fillRect/>
                          </a:stretch>
                        </p:blipFill>
                        <p:spPr>
                          <a:xfrm>
                            <a:off x="0" y="0"/>
                            <a:ext cx="133350" cy="76200"/>
                          </a:xfrm>
                          <a:prstGeom prst="rect"/>
                        </p:spPr>
                      </p:pic>
                    </a:graphicData>
                  </a:graphic>
                </wp:inline>
              </w:drawing>
            </w:r>
            <w:hyperlink r:id="r184">
              <w:r>
                <w:rPr>
                  <w:rFonts w:ascii="Times New Roman" w:hAnsi="Times New Roman"/>
                  <w:color w:val="000000"/>
                  <w:sz w:val="20"/>
                </w:rPr>
                <w:t>Ownership and Control in General</w:t>
              </w:r>
            </w:hyperlink>
          </w:p>
        </w:tc>
      </w:tr>
      <w:bookmarkEnd w:id="80"/>
      <w:bookmarkEnd w:id="79"/>
      <w:bookmarkEnd w:id="7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8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86">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187">
              <w:r>
                <w:rPr>
                  <w:rFonts w:ascii="Times New Roman" w:hAnsi="Times New Roman"/>
                  <w:color w:val="000000"/>
                  <w:sz w:val="18"/>
                </w:rPr>
                <w:t>405VI(D)</w:t>
              </w:r>
            </w:hyperlink>
            <w:r>
              <w:rPr>
                <w:rFonts w:ascii="Times New Roman" w:hAnsi="Times New Roman"/>
                <w:color w:val="000000"/>
                <w:sz w:val="18"/>
              </w:rPr>
              <w:t>Rights as Riparian Owner to Bed and Banks of Water Body in General</w:t>
            </w:r>
          </w:p>
          <w:p>
            <w:pPr>
              <w:spacing w:before="0" w:after="0" w:line="255" w:lineRule="atLeast"/>
            </w:pPr>
            <w:hyperlink r:id="r188">
              <w:r>
                <w:rPr>
                  <w:rFonts w:ascii="Times New Roman" w:hAnsi="Times New Roman"/>
                  <w:color w:val="000000"/>
                  <w:sz w:val="18"/>
                </w:rPr>
                <w:t>405k1455</w:t>
              </w:r>
            </w:hyperlink>
            <w:r>
              <w:rPr>
                <w:rFonts w:ascii="Times New Roman" w:hAnsi="Times New Roman"/>
                <w:color w:val="000000"/>
                <w:sz w:val="18"/>
              </w:rPr>
              <w:t>In general</w:t>
            </w:r>
          </w:p>
          <w:p>
            <w:pPr>
              <w:spacing w:before="0" w:after="0" w:line="255" w:lineRule="atLeast"/>
            </w:pPr>
            <w:hyperlink r:id="r18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90">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91">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92">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93">
              <w:r>
                <w:rPr>
                  <w:rFonts w:ascii="Times New Roman" w:hAnsi="Times New Roman"/>
                  <w:color w:val="000000"/>
                  <w:sz w:val="18"/>
                </w:rPr>
                <w:t>405k2645</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With regard to submerged lands like other property, the law recognizes various degrees of legal rights and interests in the same property and does not demand that one person hold the entire bundle of sticks.</w:t>
            </w:r>
          </w:p>
        </w:tc>
      </w:tr>
    </w:tbl>
    <w:p>
      <w:pPr>
        <w:spacing w:before="0" w:after="0" w:line="240" w:lineRule="auto"/>
        <w:rPr>
          <w:sz w:val="20"/>
        </w:rPr>
      </w:pPr>
    </w:p>
    <w:tbl>
      <w:tblPr>
        <w:tblInd w:w="30" w:type="dxa"/>
        <w:tblLayout w:type="fixed"/>
      </w:tblPr>
      <w:tblGrid>
        <w:gridCol w:w="600"/>
        <w:gridCol w:w="4035"/>
      </w:tblGrid>
      <w:bookmarkStart w:id="83" w:name="co_headnoteId_2033851909015202102280805"/>
      <w:bookmarkStart w:id="84" w:name="co_anchor_2033851909016_1"/>
      <w:bookmarkStart w:id="85" w:name="co_headnotesTable_14_1"/>
      <w:tr>
        <w:tblPrEx/>
        <w:trPr/>
        <w:tc>
          <w:tcPr>
            <w:tcMar>
              <w:left w:w="30" w:type="dxa"/>
              <w:right w:w="30" w:type="dxa"/>
            </w:tcMar>
            <w:vAlign w:val="top"/>
          </w:tcPr>
          <w:p>
            <w:pPr>
              <w:spacing w:before="0" w:after="0" w:line="275" w:lineRule="atLeast"/>
            </w:pPr>
            <w:bookmarkStart w:id="86" w:name="co_anchor_F162033851909_1"/>
            <w:bookmarkStart w:id="87" w:name="co_anchor_headNote_[16]_1"/>
            <w:hyperlink w:anchor="co_anchor_B162033851909_1">
              <w:r>
                <w:rPr>
                  <w:rFonts w:ascii="Times New Roman" w:hAnsi="Times New Roman"/>
                  <w:b/>
                  <w:color w:val="000000"/>
                  <w:sz w:val="20"/>
                  <w:vertAlign w:val="superscript"/>
                </w:rPr>
                <w:t>[16]</w:t>
              </w:r>
            </w:hyperlink>
            <w:bookmarkEnd w:id="87"/>
            <w:bookmarkEnd w:id="86"/>
          </w:p>
        </w:tc>
        <w:tc>
          <w:tcPr>
            <w:tcMar>
              <w:left w:w="30" w:type="dxa"/>
              <w:right w:w="30" w:type="dxa"/>
            </w:tcMar>
            <w:vAlign w:val="top"/>
          </w:tcPr>
          <w:p>
            <w:pPr>
              <w:pBdr>
                <w:bottom w:val="none" w:space="2"/>
              </w:pBdr>
              <w:spacing w:before="0" w:after="0" w:line="275" w:lineRule="atLeast"/>
            </w:pPr>
            <w:hyperlink r:id="r194">
              <w:r>
                <w:rPr>
                  <w:rFonts w:ascii="Times New Roman" w:hAnsi="Times New Roman"/>
                  <w:b/>
                  <w:color w:val="000000"/>
                  <w:sz w:val="20"/>
                </w:rPr>
                <w:t>Water Law</w:t>
              </w:r>
            </w:hyperlink>
            <w:r>
              <w:rPr>
                <w:rFonts w:ascii="Times New Roman" w:hAnsi="Times New Roman"/>
                <w:color w:val="000000"/>
                <w:sz w:val="20"/>
              </w:rPr>
              <w:drawing>
                <wp:inline>
                  <wp:extent cx="133350" cy="76200"/>
                  <wp:docPr id="53" name="Picture 2" descr="Display Key Number Topics"/>
                  <a:graphic>
                    <a:graphicData uri="http://schemas.openxmlformats.org/drawingml/2006/picture">
                      <p:pic>
                        <p:nvPicPr>
                          <p:cNvPr id="54" name="Picture 2" descr="Display Key Number Topics"/>
                          <p:cNvPicPr/>
                        </p:nvPicPr>
                        <p:blipFill>
                          <a:blip r:embed="r30"/>
                          <a:srcRect/>
                          <a:stretch>
                            <a:fillRect/>
                          </a:stretch>
                        </p:blipFill>
                        <p:spPr>
                          <a:xfrm>
                            <a:off x="0" y="0"/>
                            <a:ext cx="133350" cy="76200"/>
                          </a:xfrm>
                          <a:prstGeom prst="rect"/>
                        </p:spPr>
                      </p:pic>
                    </a:graphicData>
                  </a:graphic>
                </wp:inline>
              </w:drawing>
            </w:r>
            <w:hyperlink r:id="r195">
              <w:r>
                <w:rPr>
                  <w:rFonts w:ascii="Times New Roman" w:hAnsi="Times New Roman"/>
                  <w:color w:val="000000"/>
                  <w:sz w:val="20"/>
                </w:rPr>
                <w:t>Title and rights held in public trust</w:t>
              </w:r>
            </w:hyperlink>
          </w:p>
          <w:p>
            <w:pPr>
              <w:pBdr>
                <w:bottom w:val="none" w:space="2"/>
              </w:pBdr>
              <w:spacing w:before="0" w:after="0" w:line="275" w:lineRule="atLeast"/>
            </w:pPr>
            <w:hyperlink r:id="r196">
              <w:r>
                <w:rPr>
                  <w:rFonts w:ascii="Times New Roman" w:hAnsi="Times New Roman"/>
                  <w:b/>
                  <w:color w:val="000000"/>
                  <w:sz w:val="20"/>
                </w:rPr>
                <w:t>Water Law</w:t>
              </w:r>
            </w:hyperlink>
            <w:r>
              <w:rPr>
                <w:rFonts w:ascii="Times New Roman" w:hAnsi="Times New Roman"/>
                <w:color w:val="000000"/>
                <w:sz w:val="20"/>
              </w:rPr>
              <w:drawing>
                <wp:inline>
                  <wp:extent cx="133350" cy="76200"/>
                  <wp:docPr id="55" name="Picture 2" descr="Display Key Number Topics"/>
                  <a:graphic>
                    <a:graphicData uri="http://schemas.openxmlformats.org/drawingml/2006/picture">
                      <p:pic>
                        <p:nvPicPr>
                          <p:cNvPr id="56" name="Picture 2" descr="Display Key Number Topics"/>
                          <p:cNvPicPr/>
                        </p:nvPicPr>
                        <p:blipFill>
                          <a:blip r:embed="r30"/>
                          <a:srcRect/>
                          <a:stretch>
                            <a:fillRect/>
                          </a:stretch>
                        </p:blipFill>
                        <p:spPr>
                          <a:xfrm>
                            <a:off x="0" y="0"/>
                            <a:ext cx="133350" cy="76200"/>
                          </a:xfrm>
                          <a:prstGeom prst="rect"/>
                        </p:spPr>
                      </p:pic>
                    </a:graphicData>
                  </a:graphic>
                </wp:inline>
              </w:drawing>
            </w:r>
            <w:hyperlink r:id="r197">
              <w:r>
                <w:rPr>
                  <w:rFonts w:ascii="Times New Roman" w:hAnsi="Times New Roman"/>
                  <w:color w:val="000000"/>
                  <w:sz w:val="20"/>
                </w:rPr>
                <w:t>Private ownership in general</w:t>
              </w:r>
            </w:hyperlink>
          </w:p>
        </w:tc>
      </w:tr>
      <w:bookmarkEnd w:id="85"/>
      <w:bookmarkEnd w:id="84"/>
      <w:bookmarkEnd w:id="8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9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99">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00">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201">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202">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203">
              <w:r>
                <w:rPr>
                  <w:rFonts w:ascii="Times New Roman" w:hAnsi="Times New Roman"/>
                  <w:color w:val="000000"/>
                  <w:sz w:val="18"/>
                </w:rPr>
                <w:t>405k2651</w:t>
              </w:r>
            </w:hyperlink>
            <w:r>
              <w:rPr>
                <w:rFonts w:ascii="Times New Roman" w:hAnsi="Times New Roman"/>
                <w:color w:val="000000"/>
                <w:sz w:val="18"/>
              </w:rPr>
              <w:t>Title and rights held in public trust</w:t>
            </w:r>
          </w:p>
          <w:p>
            <w:pPr>
              <w:spacing w:before="0" w:after="0" w:line="255" w:lineRule="atLeast"/>
            </w:pPr>
            <w:hyperlink r:id="r20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05">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06">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207">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208">
              <w:r>
                <w:rPr>
                  <w:rFonts w:ascii="Times New Roman" w:hAnsi="Times New Roman"/>
                  <w:color w:val="000000"/>
                  <w:sz w:val="18"/>
                </w:rPr>
                <w:t>405k2657</w:t>
              </w:r>
            </w:hyperlink>
            <w:r>
              <w:rPr>
                <w:rFonts w:ascii="Times New Roman" w:hAnsi="Times New Roman"/>
                <w:color w:val="000000"/>
                <w:sz w:val="18"/>
              </w:rPr>
              <w:t>Private ownership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Though the authority to control and manage submerged lands is restricted by the public trust doctrine, such authority cannot be stripped from the State even if the submerged land becomes privately owned. </w:t>
            </w:r>
            <w:hyperlink r:id="r209">
              <w:r>
                <w:rPr>
                  <w:rFonts w:ascii="Times New Roman" w:hAnsi="Times New Roman"/>
                  <w:color w:val="000000"/>
                  <w:sz w:val="20"/>
                </w:rPr>
                <w:t>West's F.S.A. Const. Art. 10, § 11</w:t>
              </w:r>
            </w:hyperlink>
            <w:r>
              <w:rPr>
                <w:rFonts w:ascii="Times New Roman" w:hAnsi="Times New Roman"/>
                <w:color w:val="000000"/>
                <w:sz w:val="20"/>
              </w:rPr>
              <w:t>.</w:t>
            </w:r>
          </w:p>
          <w:bookmarkStart w:id="88" w:name="co_headnoteId_2033851909016202102280805"/>
          <w:p>
            <w:pPr>
              <w:spacing w:before="200" w:after="0" w:line="275" w:lineRule="atLeast"/>
              <w:jc w:val="both"/>
            </w:pPr>
            <w:hyperlink r:id="r210">
              <w:r>
                <w:rPr>
                  <w:rFonts w:ascii="Times New Roman" w:hAnsi="Times New Roman"/>
                  <w:color w:val="000000"/>
                  <w:sz w:val="20"/>
                </w:rPr>
                <w:t>1 Cases that cite this headnote</w:t>
              </w:r>
            </w:hyperlink>
          </w:p>
          <w:bookmarkEnd w:id="88"/>
        </w:tc>
      </w:tr>
    </w:tbl>
    <w:p>
      <w:pPr>
        <w:spacing w:before="0" w:after="0" w:line="240" w:lineRule="auto"/>
        <w:rPr>
          <w:sz w:val="20"/>
        </w:rPr>
      </w:pPr>
    </w:p>
    <w:tbl>
      <w:tblPr>
        <w:tblInd w:w="30" w:type="dxa"/>
        <w:tblLayout w:type="fixed"/>
      </w:tblPr>
      <w:tblGrid>
        <w:gridCol w:w="600"/>
        <w:gridCol w:w="4035"/>
      </w:tblGrid>
      <w:bookmarkStart w:id="89" w:name="co_anchor_2033851909017_1"/>
      <w:bookmarkStart w:id="90" w:name="co_headnotesTable_15_1"/>
      <w:tr>
        <w:tblPrEx/>
        <w:trPr/>
        <w:tc>
          <w:tcPr>
            <w:tcMar>
              <w:left w:w="30" w:type="dxa"/>
              <w:right w:w="30" w:type="dxa"/>
            </w:tcMar>
            <w:vAlign w:val="top"/>
          </w:tcPr>
          <w:p>
            <w:pPr>
              <w:spacing w:before="0" w:after="0" w:line="275" w:lineRule="atLeast"/>
            </w:pPr>
            <w:bookmarkStart w:id="91" w:name="co_anchor_F172033851909_1"/>
            <w:bookmarkStart w:id="92" w:name="co_anchor_headNote_[17]_1"/>
            <w:hyperlink w:anchor="co_anchor_B172033851909_1">
              <w:r>
                <w:rPr>
                  <w:rFonts w:ascii="Times New Roman" w:hAnsi="Times New Roman"/>
                  <w:b/>
                  <w:color w:val="000000"/>
                  <w:sz w:val="20"/>
                  <w:vertAlign w:val="superscript"/>
                </w:rPr>
                <w:t>[17]</w:t>
              </w:r>
            </w:hyperlink>
            <w:bookmarkEnd w:id="92"/>
            <w:bookmarkEnd w:id="91"/>
          </w:p>
        </w:tc>
        <w:tc>
          <w:tcPr>
            <w:tcMar>
              <w:left w:w="30" w:type="dxa"/>
              <w:right w:w="30" w:type="dxa"/>
            </w:tcMar>
            <w:vAlign w:val="top"/>
          </w:tcPr>
          <w:p>
            <w:pPr>
              <w:pBdr>
                <w:bottom w:val="none" w:space="2"/>
              </w:pBdr>
              <w:spacing w:before="0" w:after="0" w:line="275" w:lineRule="atLeast"/>
            </w:pPr>
            <w:hyperlink r:id="r211">
              <w:r>
                <w:rPr>
                  <w:rFonts w:ascii="Times New Roman" w:hAnsi="Times New Roman"/>
                  <w:b/>
                  <w:color w:val="000000"/>
                  <w:sz w:val="20"/>
                </w:rPr>
                <w:t>Water Law</w:t>
              </w:r>
            </w:hyperlink>
            <w:r>
              <w:rPr>
                <w:rFonts w:ascii="Times New Roman" w:hAnsi="Times New Roman"/>
                <w:color w:val="000000"/>
                <w:sz w:val="20"/>
              </w:rPr>
              <w:drawing>
                <wp:inline>
                  <wp:extent cx="133350" cy="76200"/>
                  <wp:docPr id="57" name="Picture 2" descr="Display Key Number Topics"/>
                  <a:graphic>
                    <a:graphicData uri="http://schemas.openxmlformats.org/drawingml/2006/picture">
                      <p:pic>
                        <p:nvPicPr>
                          <p:cNvPr id="58" name="Picture 2" descr="Display Key Number Topics"/>
                          <p:cNvPicPr/>
                        </p:nvPicPr>
                        <p:blipFill>
                          <a:blip r:embed="r30"/>
                          <a:srcRect/>
                          <a:stretch>
                            <a:fillRect/>
                          </a:stretch>
                        </p:blipFill>
                        <p:spPr>
                          <a:xfrm>
                            <a:off x="0" y="0"/>
                            <a:ext cx="133350" cy="76200"/>
                          </a:xfrm>
                          <a:prstGeom prst="rect"/>
                        </p:spPr>
                      </p:pic>
                    </a:graphicData>
                  </a:graphic>
                </wp:inline>
              </w:drawing>
            </w:r>
            <w:hyperlink r:id="r212">
              <w:r>
                <w:rPr>
                  <w:rFonts w:ascii="Times New Roman" w:hAnsi="Times New Roman"/>
                  <w:color w:val="000000"/>
                  <w:sz w:val="20"/>
                </w:rPr>
                <w:t>Wharves, docks, piers and similar structures</w:t>
              </w:r>
            </w:hyperlink>
          </w:p>
          <w:p>
            <w:pPr>
              <w:pBdr>
                <w:bottom w:val="none" w:space="2"/>
              </w:pBdr>
              <w:spacing w:before="0" w:after="0" w:line="275" w:lineRule="atLeast"/>
            </w:pPr>
            <w:hyperlink r:id="r213">
              <w:r>
                <w:rPr>
                  <w:rFonts w:ascii="Times New Roman" w:hAnsi="Times New Roman"/>
                  <w:b/>
                  <w:color w:val="000000"/>
                  <w:sz w:val="20"/>
                </w:rPr>
                <w:t>Water Law</w:t>
              </w:r>
            </w:hyperlink>
            <w:r>
              <w:rPr>
                <w:rFonts w:ascii="Times New Roman" w:hAnsi="Times New Roman"/>
                <w:color w:val="000000"/>
                <w:sz w:val="20"/>
              </w:rPr>
              <w:drawing>
                <wp:inline>
                  <wp:extent cx="133350" cy="76200"/>
                  <wp:docPr id="59" name="Picture 2" descr="Display Key Number Topics"/>
                  <a:graphic>
                    <a:graphicData uri="http://schemas.openxmlformats.org/drawingml/2006/picture">
                      <p:pic>
                        <p:nvPicPr>
                          <p:cNvPr id="60" name="Picture 2" descr="Display Key Number Topics"/>
                          <p:cNvPicPr/>
                        </p:nvPicPr>
                        <p:blipFill>
                          <a:blip r:embed="r30"/>
                          <a:srcRect/>
                          <a:stretch>
                            <a:fillRect/>
                          </a:stretch>
                        </p:blipFill>
                        <p:spPr>
                          <a:xfrm>
                            <a:off x="0" y="0"/>
                            <a:ext cx="133350" cy="76200"/>
                          </a:xfrm>
                          <a:prstGeom prst="rect"/>
                        </p:spPr>
                      </p:pic>
                    </a:graphicData>
                  </a:graphic>
                </wp:inline>
              </w:drawing>
            </w:r>
            <w:hyperlink r:id="r214">
              <w:r>
                <w:rPr>
                  <w:rFonts w:ascii="Times New Roman" w:hAnsi="Times New Roman"/>
                  <w:color w:val="000000"/>
                  <w:sz w:val="20"/>
                </w:rPr>
                <w:t>Possession, occupancy, and use</w:t>
              </w:r>
            </w:hyperlink>
          </w:p>
        </w:tc>
      </w:tr>
      <w:bookmarkEnd w:id="90"/>
      <w:bookmarkEnd w:id="8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1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16">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217">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218">
              <w:r>
                <w:rPr>
                  <w:rFonts w:ascii="Times New Roman" w:hAnsi="Times New Roman"/>
                  <w:color w:val="000000"/>
                  <w:sz w:val="18"/>
                </w:rPr>
                <w:t>405k1246</w:t>
              </w:r>
            </w:hyperlink>
            <w:r>
              <w:rPr>
                <w:rFonts w:ascii="Times New Roman" w:hAnsi="Times New Roman"/>
                <w:color w:val="000000"/>
                <w:sz w:val="18"/>
              </w:rPr>
              <w:t>Right to Wharf Out, Build Docks, and Support Shore</w:t>
            </w:r>
          </w:p>
          <w:p>
            <w:pPr>
              <w:spacing w:before="0" w:after="0" w:line="255" w:lineRule="atLeast"/>
            </w:pPr>
            <w:hyperlink r:id="r219">
              <w:r>
                <w:rPr>
                  <w:rFonts w:ascii="Times New Roman" w:hAnsi="Times New Roman"/>
                  <w:color w:val="000000"/>
                  <w:sz w:val="18"/>
                </w:rPr>
                <w:t>405k1250</w:t>
              </w:r>
            </w:hyperlink>
            <w:r>
              <w:rPr>
                <w:rFonts w:ascii="Times New Roman" w:hAnsi="Times New Roman"/>
                <w:color w:val="000000"/>
                <w:sz w:val="18"/>
              </w:rPr>
              <w:t>Structures</w:t>
            </w:r>
          </w:p>
          <w:p>
            <w:pPr>
              <w:spacing w:before="0" w:after="0" w:line="255" w:lineRule="atLeast"/>
            </w:pPr>
            <w:hyperlink r:id="r220">
              <w:r>
                <w:rPr>
                  <w:rFonts w:ascii="Times New Roman" w:hAnsi="Times New Roman"/>
                  <w:color w:val="000000"/>
                  <w:sz w:val="18"/>
                </w:rPr>
                <w:t>405k1250(2)</w:t>
              </w:r>
            </w:hyperlink>
            <w:r>
              <w:rPr>
                <w:rFonts w:ascii="Times New Roman" w:hAnsi="Times New Roman"/>
                <w:color w:val="000000"/>
                <w:sz w:val="18"/>
              </w:rPr>
              <w:t>Wharves, docks, piers and similar structures</w:t>
            </w:r>
          </w:p>
          <w:p>
            <w:pPr>
              <w:spacing w:before="0" w:after="0" w:line="255" w:lineRule="atLeast"/>
            </w:pPr>
            <w:hyperlink r:id="r22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22">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23">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224">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225">
              <w:r>
                <w:rPr>
                  <w:rFonts w:ascii="Times New Roman" w:hAnsi="Times New Roman"/>
                  <w:color w:val="000000"/>
                  <w:sz w:val="18"/>
                </w:rPr>
                <w:t>405k2668</w:t>
              </w:r>
            </w:hyperlink>
            <w:r>
              <w:rPr>
                <w:rFonts w:ascii="Times New Roman" w:hAnsi="Times New Roman"/>
                <w:color w:val="000000"/>
                <w:sz w:val="18"/>
              </w:rPr>
              <w:t>Possession, occupancy, and use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There is a common law qualified riparian or littoral right or privilege to construct piers or wharves from the riparian or littoral owner's land onto submerged land to the point of navigability but not beyond the low water line, subject to the superior and concurrent rights of the public and to applicable regulations; this is true regardless of whether the submerged lands are held in trust by the State or privately held. </w:t>
            </w:r>
            <w:hyperlink r:id="r226">
              <w:r>
                <w:rPr>
                  <w:rFonts w:ascii="Times New Roman" w:hAnsi="Times New Roman"/>
                  <w:color w:val="000000"/>
                  <w:sz w:val="20"/>
                </w:rPr>
                <w:t>West's F.S.A. Const. Art. 10, § 11</w:t>
              </w:r>
            </w:hyperlink>
            <w:r>
              <w:rPr>
                <w:rFonts w:ascii="Times New Roman" w:hAnsi="Times New Roman"/>
                <w:color w:val="000000"/>
                <w:sz w:val="20"/>
              </w:rPr>
              <w:t>.</w:t>
            </w:r>
          </w:p>
          <w:bookmarkStart w:id="93" w:name="co_headnoteId_2033851909017202102280805"/>
          <w:p>
            <w:pPr>
              <w:spacing w:before="200" w:after="0" w:line="275" w:lineRule="atLeast"/>
              <w:jc w:val="both"/>
            </w:pPr>
            <w:hyperlink r:id="r227">
              <w:r>
                <w:rPr>
                  <w:rFonts w:ascii="Times New Roman" w:hAnsi="Times New Roman"/>
                  <w:color w:val="000000"/>
                  <w:sz w:val="20"/>
                </w:rPr>
                <w:t>3 Cases that cite this headnote</w:t>
              </w:r>
            </w:hyperlink>
          </w:p>
          <w:bookmarkEnd w:id="93"/>
        </w:tc>
      </w:tr>
    </w:tbl>
    <w:p>
      <w:pPr>
        <w:spacing w:before="0" w:after="0" w:line="240" w:lineRule="auto"/>
        <w:rPr>
          <w:sz w:val="20"/>
        </w:rPr>
      </w:pPr>
    </w:p>
    <w:tbl>
      <w:tblPr>
        <w:tblInd w:w="30" w:type="dxa"/>
        <w:tblLayout w:type="fixed"/>
      </w:tblPr>
      <w:tblGrid>
        <w:gridCol w:w="600"/>
        <w:gridCol w:w="4035"/>
      </w:tblGrid>
      <w:bookmarkStart w:id="94" w:name="co_anchor_2033851909018_1"/>
      <w:bookmarkStart w:id="95" w:name="co_headnotesTable_16_1"/>
      <w:tr>
        <w:tblPrEx/>
        <w:trPr/>
        <w:tc>
          <w:tcPr>
            <w:tcMar>
              <w:left w:w="30" w:type="dxa"/>
              <w:right w:w="30" w:type="dxa"/>
            </w:tcMar>
            <w:vAlign w:val="top"/>
          </w:tcPr>
          <w:p>
            <w:pPr>
              <w:spacing w:before="0" w:after="0" w:line="275" w:lineRule="atLeast"/>
            </w:pPr>
            <w:bookmarkStart w:id="96" w:name="co_anchor_F182033851909_1"/>
            <w:bookmarkStart w:id="97" w:name="co_anchor_headNote_[18]_1"/>
            <w:hyperlink w:anchor="co_anchor_B182033851909_1">
              <w:r>
                <w:rPr>
                  <w:rFonts w:ascii="Times New Roman" w:hAnsi="Times New Roman"/>
                  <w:b/>
                  <w:color w:val="000000"/>
                  <w:sz w:val="20"/>
                  <w:vertAlign w:val="superscript"/>
                </w:rPr>
                <w:t>[18]</w:t>
              </w:r>
            </w:hyperlink>
            <w:bookmarkEnd w:id="97"/>
            <w:bookmarkEnd w:id="96"/>
          </w:p>
        </w:tc>
        <w:tc>
          <w:tcPr>
            <w:tcMar>
              <w:left w:w="30" w:type="dxa"/>
              <w:right w:w="30" w:type="dxa"/>
            </w:tcMar>
            <w:vAlign w:val="top"/>
          </w:tcPr>
          <w:p>
            <w:pPr>
              <w:pBdr>
                <w:bottom w:val="none" w:space="2"/>
              </w:pBdr>
              <w:spacing w:before="0" w:after="0" w:line="275" w:lineRule="atLeast"/>
            </w:pPr>
            <w:hyperlink r:id="r228">
              <w:r>
                <w:rPr>
                  <w:rFonts w:ascii="Times New Roman" w:hAnsi="Times New Roman"/>
                  <w:b/>
                  <w:color w:val="000000"/>
                  <w:sz w:val="20"/>
                </w:rPr>
                <w:t>Res Judicata</w:t>
              </w:r>
            </w:hyperlink>
            <w:r>
              <w:rPr>
                <w:rFonts w:ascii="Times New Roman" w:hAnsi="Times New Roman"/>
                <w:color w:val="000000"/>
                <w:sz w:val="20"/>
              </w:rPr>
              <w:drawing>
                <wp:inline>
                  <wp:extent cx="133350" cy="76200"/>
                  <wp:docPr id="61" name="Picture 2" descr="Display Key Number Topics"/>
                  <a:graphic>
                    <a:graphicData uri="http://schemas.openxmlformats.org/drawingml/2006/picture">
                      <p:pic>
                        <p:nvPicPr>
                          <p:cNvPr id="62" name="Picture 2" descr="Display Key Number Topics"/>
                          <p:cNvPicPr/>
                        </p:nvPicPr>
                        <p:blipFill>
                          <a:blip r:embed="r30"/>
                          <a:srcRect/>
                          <a:stretch>
                            <a:fillRect/>
                          </a:stretch>
                        </p:blipFill>
                        <p:spPr>
                          <a:xfrm>
                            <a:off x="0" y="0"/>
                            <a:ext cx="133350" cy="76200"/>
                          </a:xfrm>
                          <a:prstGeom prst="rect"/>
                        </p:spPr>
                      </p:pic>
                    </a:graphicData>
                  </a:graphic>
                </wp:inline>
              </w:drawing>
            </w:r>
            <w:hyperlink r:id="r229">
              <w:r>
                <w:rPr>
                  <w:rFonts w:ascii="Times New Roman" w:hAnsi="Times New Roman"/>
                  <w:color w:val="000000"/>
                  <w:sz w:val="20"/>
                </w:rPr>
                <w:t>Particular persons and parties;  particular cases</w:t>
              </w:r>
            </w:hyperlink>
          </w:p>
        </w:tc>
      </w:tr>
      <w:bookmarkEnd w:id="95"/>
      <w:bookmarkEnd w:id="9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30">
              <w:r>
                <w:rPr>
                  <w:rFonts w:ascii="Times New Roman" w:hAnsi="Times New Roman"/>
                  <w:color w:val="000000"/>
                  <w:sz w:val="18"/>
                </w:rPr>
                <w:t>336H</w:t>
              </w:r>
            </w:hyperlink>
            <w:r>
              <w:rPr>
                <w:rFonts w:ascii="Times New Roman" w:hAnsi="Times New Roman"/>
                <w:color w:val="000000"/>
                <w:sz w:val="18"/>
              </w:rPr>
              <w:t>Res Judicata</w:t>
            </w:r>
          </w:p>
          <w:p>
            <w:pPr>
              <w:spacing w:before="0" w:after="0" w:line="255" w:lineRule="atLeast"/>
            </w:pPr>
            <w:hyperlink r:id="r231">
              <w:r>
                <w:rPr>
                  <w:rFonts w:ascii="Times New Roman" w:hAnsi="Times New Roman"/>
                  <w:color w:val="000000"/>
                  <w:sz w:val="18"/>
                </w:rPr>
                <w:t>336HVI</w:t>
              </w:r>
            </w:hyperlink>
            <w:r>
              <w:rPr>
                <w:rFonts w:ascii="Times New Roman" w:hAnsi="Times New Roman"/>
                <w:color w:val="000000"/>
                <w:sz w:val="18"/>
              </w:rPr>
              <w:t>Persons Affected by Preclusion</w:t>
            </w:r>
          </w:p>
          <w:p>
            <w:pPr>
              <w:spacing w:before="0" w:after="0" w:line="255" w:lineRule="atLeast"/>
            </w:pPr>
            <w:hyperlink r:id="r232">
              <w:r>
                <w:rPr>
                  <w:rFonts w:ascii="Times New Roman" w:hAnsi="Times New Roman"/>
                  <w:color w:val="000000"/>
                  <w:sz w:val="18"/>
                </w:rPr>
                <w:t>336HVI(C)</w:t>
              </w:r>
            </w:hyperlink>
            <w:r>
              <w:rPr>
                <w:rFonts w:ascii="Times New Roman" w:hAnsi="Times New Roman"/>
                <w:color w:val="000000"/>
                <w:sz w:val="18"/>
              </w:rPr>
              <w:t>Mutuality</w:t>
            </w:r>
          </w:p>
          <w:p>
            <w:pPr>
              <w:spacing w:before="0" w:after="0" w:line="255" w:lineRule="atLeast"/>
            </w:pPr>
            <w:hyperlink r:id="r233">
              <w:r>
                <w:rPr>
                  <w:rFonts w:ascii="Times New Roman" w:hAnsi="Times New Roman"/>
                  <w:color w:val="000000"/>
                  <w:sz w:val="18"/>
                </w:rPr>
                <w:t>336Hk583</w:t>
              </w:r>
            </w:hyperlink>
            <w:r>
              <w:rPr>
                <w:rFonts w:ascii="Times New Roman" w:hAnsi="Times New Roman"/>
                <w:color w:val="000000"/>
                <w:sz w:val="18"/>
              </w:rPr>
              <w:t>Particular persons and parties;  particular cases</w:t>
            </w:r>
          </w:p>
          <w:p>
            <w:pPr>
              <w:spacing w:before="0" w:after="0" w:line="255" w:lineRule="atLeast"/>
            </w:pPr>
            <w:r>
              <w:rPr>
                <w:rFonts w:ascii="Times New Roman" w:hAnsi="Times New Roman"/>
                <w:color w:val="000000"/>
                <w:sz w:val="18"/>
              </w:rPr>
              <w:t>(Formerly 228k632)</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Owner of submerged lands was not collaterally estopped from opposing the construction of a pier by the owners of the adjacent waterfront property, where adjacent owners were not parties to, or in privity with any parties to, previous lawsuits that were decided adversely to the predecessor in title of the owner of the submerged lands.</w:t>
            </w:r>
          </w:p>
        </w:tc>
      </w:tr>
    </w:tbl>
    <w:p>
      <w:pPr>
        <w:spacing w:before="0" w:after="0" w:line="240" w:lineRule="auto"/>
        <w:rPr>
          <w:sz w:val="20"/>
        </w:rPr>
      </w:pPr>
    </w:p>
    <w:tbl>
      <w:tblPr>
        <w:tblInd w:w="30" w:type="dxa"/>
        <w:tblLayout w:type="fixed"/>
      </w:tblPr>
      <w:tblGrid>
        <w:gridCol w:w="600"/>
        <w:gridCol w:w="4035"/>
      </w:tblGrid>
      <w:bookmarkStart w:id="98" w:name="co_headnoteId_2033851909018202102280805"/>
      <w:bookmarkStart w:id="99" w:name="co_anchor_2033851909019_1"/>
      <w:bookmarkStart w:id="100" w:name="co_headnotesTable_17_1"/>
      <w:tr>
        <w:tblPrEx/>
        <w:trPr/>
        <w:tc>
          <w:tcPr>
            <w:tcMar>
              <w:left w:w="30" w:type="dxa"/>
              <w:right w:w="30" w:type="dxa"/>
            </w:tcMar>
            <w:vAlign w:val="top"/>
          </w:tcPr>
          <w:p>
            <w:pPr>
              <w:spacing w:before="0" w:after="0" w:line="275" w:lineRule="atLeast"/>
            </w:pPr>
            <w:bookmarkStart w:id="101" w:name="co_anchor_F192033851909_1"/>
            <w:bookmarkStart w:id="102" w:name="co_anchor_headNote_[19]_1"/>
            <w:hyperlink w:anchor="co_anchor_B192033851909_1">
              <w:r>
                <w:rPr>
                  <w:rFonts w:ascii="Times New Roman" w:hAnsi="Times New Roman"/>
                  <w:b/>
                  <w:color w:val="000000"/>
                  <w:sz w:val="20"/>
                  <w:vertAlign w:val="superscript"/>
                </w:rPr>
                <w:t>[19]</w:t>
              </w:r>
            </w:hyperlink>
            <w:bookmarkEnd w:id="102"/>
            <w:bookmarkEnd w:id="101"/>
          </w:p>
        </w:tc>
        <w:tc>
          <w:tcPr>
            <w:tcMar>
              <w:left w:w="30" w:type="dxa"/>
              <w:right w:w="30" w:type="dxa"/>
            </w:tcMar>
            <w:vAlign w:val="top"/>
          </w:tcPr>
          <w:p>
            <w:pPr>
              <w:pBdr>
                <w:bottom w:val="none" w:space="2"/>
              </w:pBdr>
              <w:spacing w:before="0" w:after="0" w:line="275" w:lineRule="atLeast"/>
            </w:pPr>
            <w:hyperlink r:id="r234">
              <w:r>
                <w:rPr>
                  <w:rFonts w:ascii="Times New Roman" w:hAnsi="Times New Roman"/>
                  <w:b/>
                  <w:color w:val="000000"/>
                  <w:sz w:val="20"/>
                </w:rPr>
                <w:t>Res Judicata</w:t>
              </w:r>
            </w:hyperlink>
            <w:r>
              <w:rPr>
                <w:rFonts w:ascii="Times New Roman" w:hAnsi="Times New Roman"/>
                <w:color w:val="000000"/>
                <w:sz w:val="20"/>
              </w:rPr>
              <w:drawing>
                <wp:inline>
                  <wp:extent cx="133350" cy="76200"/>
                  <wp:docPr id="63" name="Picture 2" descr="Display Key Number Topics"/>
                  <a:graphic>
                    <a:graphicData uri="http://schemas.openxmlformats.org/drawingml/2006/picture">
                      <p:pic>
                        <p:nvPicPr>
                          <p:cNvPr id="64" name="Picture 2" descr="Display Key Number Topics"/>
                          <p:cNvPicPr/>
                        </p:nvPicPr>
                        <p:blipFill>
                          <a:blip r:embed="r30"/>
                          <a:srcRect/>
                          <a:stretch>
                            <a:fillRect/>
                          </a:stretch>
                        </p:blipFill>
                        <p:spPr>
                          <a:xfrm>
                            <a:off x="0" y="0"/>
                            <a:ext cx="133350" cy="76200"/>
                          </a:xfrm>
                          <a:prstGeom prst="rect"/>
                        </p:spPr>
                      </p:pic>
                    </a:graphicData>
                  </a:graphic>
                </wp:inline>
              </w:drawing>
            </w:r>
            <w:hyperlink r:id="r235">
              <w:r>
                <w:rPr>
                  <w:rFonts w:ascii="Times New Roman" w:hAnsi="Times New Roman"/>
                  <w:color w:val="000000"/>
                  <w:sz w:val="20"/>
                </w:rPr>
                <w:t>Offensive or defensive use of preclusion;  shield or sword</w:t>
              </w:r>
            </w:hyperlink>
          </w:p>
        </w:tc>
      </w:tr>
      <w:bookmarkEnd w:id="100"/>
      <w:bookmarkEnd w:id="99"/>
      <w:bookmarkEnd w:id="9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36">
              <w:r>
                <w:rPr>
                  <w:rFonts w:ascii="Times New Roman" w:hAnsi="Times New Roman"/>
                  <w:color w:val="000000"/>
                  <w:sz w:val="18"/>
                </w:rPr>
                <w:t>336H</w:t>
              </w:r>
            </w:hyperlink>
            <w:r>
              <w:rPr>
                <w:rFonts w:ascii="Times New Roman" w:hAnsi="Times New Roman"/>
                <w:color w:val="000000"/>
                <w:sz w:val="18"/>
              </w:rPr>
              <w:t>Res Judicata</w:t>
            </w:r>
          </w:p>
          <w:p>
            <w:pPr>
              <w:spacing w:before="0" w:after="0" w:line="255" w:lineRule="atLeast"/>
            </w:pPr>
            <w:hyperlink r:id="r237">
              <w:r>
                <w:rPr>
                  <w:rFonts w:ascii="Times New Roman" w:hAnsi="Times New Roman"/>
                  <w:color w:val="000000"/>
                  <w:sz w:val="18"/>
                </w:rPr>
                <w:t>336HVI</w:t>
              </w:r>
            </w:hyperlink>
            <w:r>
              <w:rPr>
                <w:rFonts w:ascii="Times New Roman" w:hAnsi="Times New Roman"/>
                <w:color w:val="000000"/>
                <w:sz w:val="18"/>
              </w:rPr>
              <w:t>Persons Affected by Preclusion</w:t>
            </w:r>
          </w:p>
          <w:p>
            <w:pPr>
              <w:spacing w:before="0" w:after="0" w:line="255" w:lineRule="atLeast"/>
            </w:pPr>
            <w:hyperlink r:id="r238">
              <w:r>
                <w:rPr>
                  <w:rFonts w:ascii="Times New Roman" w:hAnsi="Times New Roman"/>
                  <w:color w:val="000000"/>
                  <w:sz w:val="18"/>
                </w:rPr>
                <w:t>336HVI(C)</w:t>
              </w:r>
            </w:hyperlink>
            <w:r>
              <w:rPr>
                <w:rFonts w:ascii="Times New Roman" w:hAnsi="Times New Roman"/>
                <w:color w:val="000000"/>
                <w:sz w:val="18"/>
              </w:rPr>
              <w:t>Mutuality</w:t>
            </w:r>
          </w:p>
          <w:p>
            <w:pPr>
              <w:spacing w:before="0" w:after="0" w:line="255" w:lineRule="atLeast"/>
            </w:pPr>
            <w:hyperlink r:id="r239">
              <w:r>
                <w:rPr>
                  <w:rFonts w:ascii="Times New Roman" w:hAnsi="Times New Roman"/>
                  <w:color w:val="000000"/>
                  <w:sz w:val="18"/>
                </w:rPr>
                <w:t>336Hk582</w:t>
              </w:r>
            </w:hyperlink>
            <w:r>
              <w:rPr>
                <w:rFonts w:ascii="Times New Roman" w:hAnsi="Times New Roman"/>
                <w:color w:val="000000"/>
                <w:sz w:val="18"/>
              </w:rPr>
              <w:t>Offensive or defensive use of preclusion;  shield or sword</w:t>
            </w:r>
          </w:p>
          <w:p>
            <w:pPr>
              <w:spacing w:before="0" w:after="0" w:line="255" w:lineRule="atLeast"/>
            </w:pPr>
            <w:r>
              <w:rPr>
                <w:rFonts w:ascii="Times New Roman" w:hAnsi="Times New Roman"/>
                <w:color w:val="000000"/>
                <w:sz w:val="18"/>
              </w:rPr>
              <w:t>(Formerly 228k666, 228k632, 228k625)</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There must be mutuality of parties in order for collateral estoppel to apply defensively.</w:t>
            </w:r>
          </w:p>
          <w:bookmarkStart w:id="103" w:name="co_headnoteId_2033851909019202102280805"/>
          <w:p>
            <w:pPr>
              <w:spacing w:before="200" w:after="0" w:line="275" w:lineRule="atLeast"/>
              <w:jc w:val="both"/>
            </w:pPr>
            <w:hyperlink r:id="r240">
              <w:r>
                <w:rPr>
                  <w:rFonts w:ascii="Times New Roman" w:hAnsi="Times New Roman"/>
                  <w:color w:val="000000"/>
                  <w:sz w:val="20"/>
                </w:rPr>
                <w:t>2 Cases that cite this headnote</w:t>
              </w:r>
            </w:hyperlink>
          </w:p>
          <w:bookmarkEnd w:id="103"/>
        </w:tc>
      </w:tr>
    </w:tbl>
    <w:p>
      <w:pPr>
        <w:pBdr>
          <w:top w:val="none" w:space="4"/>
        </w:pBdr>
        <w:spacing w:before="200" w:after="0" w:line="275" w:lineRule="atLeast"/>
        <w:jc w:val="both"/>
      </w:pPr>
      <w:bookmarkStart w:id="104" w:name="co_headnotesEnd_1"/>
      <w:bookmarkEnd w:id="104"/>
    </w:p>
    <w:bookmarkStart w:id="105"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105"/>
    <w:p>
      <w:pPr>
        <w:spacing w:before="200" w:after="0" w:line="275" w:lineRule="atLeast"/>
        <w:jc w:val="both"/>
      </w:pPr>
      <w:bookmarkStart w:id="106" w:name="co_pp_sp_3926_938_1"/>
      <w:r>
        <w:rPr>
          <w:rFonts w:ascii="Times New Roman" w:hAnsi="Times New Roman"/>
          <w:b/>
          <w:color w:val="000000"/>
          <w:sz w:val="20"/>
        </w:rPr>
        <w:t>*938</w:t>
      </w:r>
      <w:bookmarkEnd w:id="106"/>
      <w:r>
        <w:rPr>
          <w:rFonts w:ascii="Times New Roman" w:hAnsi="Times New Roman"/>
          <w:color w:val="000000"/>
          <w:sz w:val="20"/>
        </w:rPr>
        <w:t xml:space="preserve"> </w:t>
      </w:r>
      <w:hyperlink r:id="r241">
        <w:r>
          <w:rPr>
            <w:rFonts w:ascii="Times New Roman" w:hAnsi="Times New Roman"/>
            <w:color w:val="000000"/>
            <w:sz w:val="20"/>
          </w:rPr>
          <w:t>Jason A. Lessinger</w:t>
        </w:r>
      </w:hyperlink>
      <w:r>
        <w:rPr>
          <w:rFonts w:ascii="Times New Roman" w:hAnsi="Times New Roman"/>
          <w:color w:val="000000"/>
          <w:sz w:val="20"/>
        </w:rPr>
        <w:t xml:space="preserve"> and </w:t>
      </w:r>
      <w:hyperlink r:id="r242">
        <w:r>
          <w:rPr>
            <w:rFonts w:ascii="Times New Roman" w:hAnsi="Times New Roman"/>
            <w:color w:val="000000"/>
            <w:sz w:val="20"/>
          </w:rPr>
          <w:t>David M. Levin</w:t>
        </w:r>
      </w:hyperlink>
      <w:r>
        <w:rPr>
          <w:rFonts w:ascii="Times New Roman" w:hAnsi="Times New Roman"/>
          <w:color w:val="000000"/>
          <w:sz w:val="20"/>
        </w:rPr>
        <w:t xml:space="preserve"> of Icard, Merrill, Cullis, Timm, Furen &amp; Ginsburg, P.A., Sarasota, for Appellant.</w:t>
      </w:r>
    </w:p>
    <w:p>
      <w:pPr>
        <w:spacing w:before="200" w:after="0" w:line="275" w:lineRule="atLeast"/>
        <w:jc w:val="both"/>
      </w:pPr>
      <w:hyperlink r:id="r243">
        <w:r>
          <w:rPr>
            <w:rFonts w:ascii="Times New Roman" w:hAnsi="Times New Roman"/>
            <w:color w:val="000000"/>
            <w:sz w:val="20"/>
          </w:rPr>
          <w:t>J. Matthew Belcastro</w:t>
        </w:r>
      </w:hyperlink>
      <w:r>
        <w:rPr>
          <w:rFonts w:ascii="Times New Roman" w:hAnsi="Times New Roman"/>
          <w:color w:val="000000"/>
          <w:sz w:val="20"/>
        </w:rPr>
        <w:t xml:space="preserve"> and </w:t>
      </w:r>
      <w:hyperlink r:id="r244">
        <w:r>
          <w:rPr>
            <w:rFonts w:ascii="Times New Roman" w:hAnsi="Times New Roman"/>
            <w:color w:val="000000"/>
            <w:sz w:val="20"/>
          </w:rPr>
          <w:t>Harold N. Hume</w:t>
        </w:r>
      </w:hyperlink>
      <w:r>
        <w:rPr>
          <w:rFonts w:ascii="Times New Roman" w:hAnsi="Times New Roman"/>
          <w:color w:val="000000"/>
          <w:sz w:val="20"/>
        </w:rPr>
        <w:t xml:space="preserve"> of Henderson, Franklin, Starnes &amp; Holt, P.A., Fort Myers, for Appellees.</w:t>
      </w:r>
    </w:p>
    <w:bookmarkStart w:id="107" w:name="co_opinion_1"/>
    <w:p>
      <w:pPr>
        <w:keepNext/>
        <w:keepLines/>
        <w:spacing w:before="200" w:after="0" w:line="275" w:lineRule="atLeast"/>
        <w:jc w:val="both"/>
      </w:pPr>
      <w:r>
        <w:rPr>
          <w:rFonts w:ascii="Times New Roman" w:hAnsi="Times New Roman"/>
          <w:b/>
          <w:color w:val="212121"/>
          <w:sz w:val="20"/>
        </w:rPr>
        <w:t>Opinion</w:t>
      </w:r>
    </w:p>
    <w:bookmarkEnd w:id="107"/>
    <w:bookmarkStart w:id="108" w:name="co_anchor_Icbec39b379ec11ebbea4f0dc9fb6"/>
    <w:p>
      <w:pPr>
        <w:spacing w:before="200" w:after="0" w:line="275" w:lineRule="atLeast"/>
        <w:jc w:val="both"/>
      </w:pPr>
      <w:hyperlink r:id="r245">
        <w:r>
          <w:rPr>
            <w:rFonts w:ascii="Times New Roman" w:hAnsi="Times New Roman"/>
            <w:color w:val="000000"/>
            <w:sz w:val="20"/>
          </w:rPr>
          <w:t>BLACK</w:t>
        </w:r>
      </w:hyperlink>
      <w:r>
        <w:rPr>
          <w:rFonts w:ascii="Times New Roman" w:hAnsi="Times New Roman"/>
          <w:color w:val="000000"/>
          <w:sz w:val="20"/>
        </w:rPr>
        <w:t>, Judge.</w:t>
      </w:r>
    </w:p>
    <w:bookmarkEnd w:id="108"/>
    <w:bookmarkStart w:id="109" w:name="co_anchor_Icbec39b579ec11ebbea4f0dc9fb6"/>
    <w:p>
      <w:pPr>
        <w:spacing w:before="200" w:after="0" w:line="275" w:lineRule="atLeast"/>
        <w:jc w:val="both"/>
      </w:pPr>
      <w:r>
        <w:rPr>
          <w:rFonts w:ascii="Times New Roman" w:hAnsi="Times New Roman"/>
          <w:color w:val="000000"/>
          <w:sz w:val="20"/>
        </w:rPr>
        <w:t>5F, LLC, challenges the order granting final summary judgment in favor of Robert Dresing, Sarah F. Dresing, and the Northern Trust Company, trustee for the Michael W. O'Shaughnessy Trust (collectively referred to as the Dresings). The lower court found that the Dresings, as riparian land owners, have a common law right to construct a pier on submerged land owned by 5F which abuts the Dresings' property and that 5F is collaterally estopped from obtaining relief due to the resolution of prior litigation. Because we conclude that the Dresings' riparian rights include the right to construct a pier upon privately owned submerged lands, we affirm the final summary judgment; however, we conclude that collateral estoppel did not bar 5F's lawsuit.</w:t>
      </w:r>
    </w:p>
    <w:bookmarkEnd w:id="109"/>
    <w:p>
      <w:pPr>
        <w:spacing w:before="0" w:after="0" w:line="275" w:lineRule="atLeast"/>
        <w:jc w:val="both"/>
      </w:pPr>
      <w:r>
        <w:rPr>
          <w:rFonts w:ascii="Times New Roman" w:hAnsi="Times New Roman"/>
          <w:color w:val="000000"/>
          <w:sz w:val="20"/>
        </w:rPr>
        <w:t> </w:t>
      </w:r>
    </w:p>
    <w:bookmarkStart w:id="110" w:name="co_anchor_Icbec39b679ec11ebbea4f0dc9fb6"/>
    <w:bookmarkStart w:id="111" w:name="co_anchor_Icbec39b679ec11ebbea4f0dc92"/>
    <w:p>
      <w:pPr>
        <w:spacing w:before="400" w:after="0" w:line="275" w:lineRule="atLeast"/>
      </w:pPr>
      <w:r>
        <w:rPr>
          <w:rFonts w:ascii="Times New Roman" w:hAnsi="Times New Roman"/>
          <w:color w:val="000000"/>
          <w:sz w:val="20"/>
        </w:rPr>
        <w:t>I. Background</w:t>
      </w:r>
    </w:p>
    <w:bookmarkEnd w:id="111"/>
    <w:bookmarkEnd w:id="110"/>
    <w:p>
      <w:pPr>
        <w:spacing w:before="0" w:after="0" w:line="275" w:lineRule="atLeast"/>
        <w:jc w:val="both"/>
      </w:pPr>
      <w:hyperlink w:anchor="co_anchor_F12033851909_1">
        <w:r>
          <w:rPr>
            <w:rFonts w:ascii="Times New Roman" w:hAnsi="Times New Roman"/>
            <w:b/>
            <w:color w:val="000000"/>
            <w:sz w:val="20"/>
            <w:bdr w:val="none" w:space="2"/>
            <w:vertAlign w:val="superscript"/>
          </w:rPr>
          <w:t>[1]</w:t>
        </w:r>
      </w:hyperlink>
      <w:bookmarkStart w:id="112" w:name="co_anchor_B12033851909_1"/>
      <w:bookmarkEnd w:id="112"/>
      <w:r>
        <w:rPr>
          <w:rFonts w:ascii="Times New Roman" w:hAnsi="Times New Roman"/>
          <w:color w:val="000000"/>
          <w:sz w:val="20"/>
        </w:rPr>
        <w:t xml:space="preserve"> </w:t>
      </w:r>
      <w:hyperlink w:anchor="co_anchor_F22033851909_1">
        <w:r>
          <w:rPr>
            <w:rFonts w:ascii="Times New Roman" w:hAnsi="Times New Roman"/>
            <w:b/>
            <w:color w:val="000000"/>
            <w:sz w:val="20"/>
            <w:bdr w:val="none" w:space="2"/>
            <w:vertAlign w:val="superscript"/>
          </w:rPr>
          <w:t>[2]</w:t>
        </w:r>
      </w:hyperlink>
      <w:bookmarkStart w:id="113" w:name="co_anchor_B22033851909_1"/>
      <w:bookmarkEnd w:id="113"/>
      <w:r>
        <w:rPr>
          <w:rFonts w:ascii="Times New Roman" w:hAnsi="Times New Roman"/>
          <w:color w:val="000000"/>
          <w:sz w:val="20"/>
        </w:rPr>
        <w:t xml:space="preserve"> Mr. and Mrs. Dresing and the Northern Trust Company own adjacent lots extending to the mean high water line</w:t>
      </w:r>
      <w:bookmarkStart w:id="114" w:name="co_fnRef_B00112033851909_ID0EJIBG_1"/>
      <w:hyperlink w:anchor="co_footnote_B00112033851909_1">
        <w:r>
          <w:rPr>
            <w:rFonts w:ascii="Times New Roman" w:hAnsi="Times New Roman"/>
            <w:color w:val="000000"/>
            <w:sz w:val="16"/>
            <w:vertAlign w:val="superscript"/>
          </w:rPr>
          <w:t>1</w:t>
        </w:r>
      </w:hyperlink>
      <w:bookmarkEnd w:id="114"/>
      <w:r>
        <w:rPr>
          <w:rFonts w:ascii="Times New Roman" w:hAnsi="Times New Roman"/>
          <w:color w:val="000000"/>
          <w:sz w:val="20"/>
        </w:rPr>
        <w:t xml:space="preserve"> in the Boca Grande Isles subdivision in Lee County. The State of Florida originally owned all of the land which became Boca Grande Isles, as well as the submerged lands surrounding Boca Grande Isles. By 1958, 5F's predecessor in title, Sunset Realty Corporation (Sunset), had acquired all of this land from the State.</w:t>
      </w:r>
      <w:bookmarkStart w:id="115" w:name="co_fnRef_B00222033851909_ID0EYIBG_1"/>
      <w:hyperlink w:anchor="co_footnote_B00222033851909_1">
        <w:r>
          <w:rPr>
            <w:rFonts w:ascii="Times New Roman" w:hAnsi="Times New Roman"/>
            <w:color w:val="000000"/>
            <w:sz w:val="16"/>
            <w:vertAlign w:val="superscript"/>
          </w:rPr>
          <w:t>2</w:t>
        </w:r>
      </w:hyperlink>
      <w:bookmarkEnd w:id="115"/>
      <w:r>
        <w:rPr>
          <w:rFonts w:ascii="Times New Roman" w:hAnsi="Times New Roman"/>
          <w:color w:val="000000"/>
          <w:sz w:val="20"/>
        </w:rPr>
        <w:t xml:space="preserve"> </w:t>
      </w:r>
      <w:bookmarkStart w:id="116" w:name="co_pp_sp_3926_939_1"/>
      <w:r>
        <w:rPr>
          <w:rFonts w:ascii="Times New Roman" w:hAnsi="Times New Roman"/>
          <w:b/>
          <w:color w:val="000000"/>
          <w:sz w:val="20"/>
        </w:rPr>
        <w:t>*939</w:t>
      </w:r>
      <w:bookmarkEnd w:id="116"/>
      <w:r>
        <w:rPr>
          <w:rFonts w:ascii="Times New Roman" w:hAnsi="Times New Roman"/>
          <w:color w:val="000000"/>
          <w:sz w:val="20"/>
        </w:rPr>
        <w:t xml:space="preserve"> On December 16, 2010, the submerged land involved in this case was conveyed to FFF, LLC, and subsequently, on June 9, 2011, to 5F.</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On March 15, 2010, the Dresings obtained the necessary permits from Lee County to construct a pier extending from their property onto the submerged land owned by 5F. Permit revisions were made in October 2010, and construction began thereafter. The completed structure was inspected and approved by Lee County on December 3, 2010. At that time, the submerged lands were owned by FFF; the Dresings made no attempt to obtain consent from FFF to construct the pier, and FFF made no objection to the pier during its construction or thereafter.</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2033851909_1">
        <w:r>
          <w:rPr>
            <w:rFonts w:ascii="Times New Roman" w:hAnsi="Times New Roman"/>
            <w:b/>
            <w:color w:val="000000"/>
            <w:sz w:val="20"/>
            <w:bdr w:val="none" w:space="2"/>
            <w:vertAlign w:val="superscript"/>
          </w:rPr>
          <w:t>[3]</w:t>
        </w:r>
      </w:hyperlink>
      <w:bookmarkStart w:id="117" w:name="co_anchor_B32033851909_1"/>
      <w:bookmarkEnd w:id="117"/>
      <w:r>
        <w:rPr>
          <w:rFonts w:ascii="Times New Roman" w:hAnsi="Times New Roman"/>
          <w:color w:val="000000"/>
          <w:sz w:val="20"/>
        </w:rPr>
        <w:t xml:space="preserve"> Some seven months after construction had been completed, 5F advised the Dresings of its objection to the pier by letter dated July 11, 2011. This notice was followed by a complaint filed on August 6, 2012, wherein 5F sued the Dresings for declaratory relief, ejectment, trespass, and trespass damages. The Dresings filed an answer and affirmative defenses claiming a riparian right to construct the pier, as well as arguing the applicability of the doctrines of collateral estoppel, equitable estoppel, and balancing of the conveniences. Both sides moved for summary judgment. The lower court ruled in favor of the Dresings, finding that as riparian owners</w:t>
      </w:r>
      <w:bookmarkStart w:id="118" w:name="co_fnRef_B00332033851909_ID0E6PBG_1"/>
      <w:hyperlink w:anchor="co_footnote_B00332033851909_1">
        <w:r>
          <w:rPr>
            <w:rFonts w:ascii="Times New Roman" w:hAnsi="Times New Roman"/>
            <w:color w:val="000000"/>
            <w:sz w:val="16"/>
            <w:vertAlign w:val="superscript"/>
          </w:rPr>
          <w:t>3</w:t>
        </w:r>
      </w:hyperlink>
      <w:bookmarkEnd w:id="118"/>
      <w:r>
        <w:rPr>
          <w:rFonts w:ascii="Times New Roman" w:hAnsi="Times New Roman"/>
          <w:color w:val="000000"/>
          <w:sz w:val="20"/>
        </w:rPr>
        <w:t xml:space="preserve"> they had a common law right to build the pier and also finding that 5F was collaterally estopped from raising its claims due to earlier litigation. This appeal followed.</w:t>
      </w:r>
    </w:p>
    <w:p>
      <w:pPr>
        <w:spacing w:before="0" w:after="0" w:line="275" w:lineRule="atLeast"/>
        <w:jc w:val="both"/>
      </w:pPr>
      <w:r>
        <w:rPr>
          <w:rFonts w:ascii="Times New Roman" w:hAnsi="Times New Roman"/>
          <w:color w:val="000000"/>
          <w:sz w:val="20"/>
        </w:rPr>
        <w:t> </w:t>
      </w:r>
    </w:p>
    <w:bookmarkStart w:id="119" w:name="co_anchor_Icbec39b779ec11ebbea4f0dc9fb6"/>
    <w:bookmarkStart w:id="120" w:name="co_anchor_Icbec39b779ec11ebbea4f0dc92"/>
    <w:p>
      <w:pPr>
        <w:spacing w:before="400" w:after="0" w:line="275" w:lineRule="atLeast"/>
      </w:pPr>
      <w:r>
        <w:rPr>
          <w:rFonts w:ascii="Times New Roman" w:hAnsi="Times New Roman"/>
          <w:color w:val="000000"/>
          <w:sz w:val="20"/>
        </w:rPr>
        <w:t>II. Discussion</w:t>
      </w:r>
    </w:p>
    <w:bookmarkEnd w:id="120"/>
    <w:bookmarkEnd w:id="119"/>
    <w:bookmarkStart w:id="121" w:name="co_anchor_Icbec39b779ec11ebbea4f0dc93"/>
    <w:p>
      <w:pPr>
        <w:pBdr>
          <w:left w:val="none" w:space="10"/>
        </w:pBdr>
        <w:spacing w:before="400" w:after="0" w:line="275" w:lineRule="atLeast"/>
        <w:ind w:left="200" w:right="0" w:firstLine="0"/>
      </w:pPr>
      <w:r>
        <w:rPr>
          <w:rFonts w:ascii="Times New Roman" w:hAnsi="Times New Roman"/>
          <w:color w:val="000000"/>
          <w:sz w:val="20"/>
        </w:rPr>
        <w:t>A. Riparian rights</w:t>
      </w:r>
    </w:p>
    <w:bookmarkEnd w:id="121"/>
    <w:p>
      <w:pPr>
        <w:spacing w:before="200" w:after="0" w:line="275" w:lineRule="atLeast"/>
      </w:pPr>
      <w:r>
        <w:rPr>
          <w:rFonts w:ascii="Times New Roman" w:hAnsi="Times New Roman"/>
          <w:color w:val="000000"/>
          <w:sz w:val="20"/>
        </w:rPr>
        <w:t>a. The lower court ruling</w:t>
      </w:r>
    </w:p>
    <w:p>
      <w:pPr>
        <w:spacing w:before="0" w:after="0" w:line="275" w:lineRule="atLeast"/>
        <w:jc w:val="both"/>
      </w:pPr>
      <w:r>
        <w:rPr>
          <w:rFonts w:ascii="Times New Roman" w:hAnsi="Times New Roman"/>
          <w:color w:val="000000"/>
          <w:sz w:val="20"/>
        </w:rPr>
        <w:t xml:space="preserve">There is no dispute in our case that the Dresings own to the high water mark and there is no contention by 5F that the pier in question extends beyond the low water line or interferes with navigation or the public's superior rights to use the water. In ruling for the Dresings, the lower court cited three Florida Supreme Court cases, </w:t>
      </w:r>
      <w:hyperlink r:id="r246">
        <w:r>
          <w:rPr>
            <w:rFonts w:ascii="Times New Roman" w:hAnsi="Times New Roman"/>
            <w:i/>
            <w:color w:val="000000"/>
            <w:sz w:val="20"/>
          </w:rPr>
          <w:t>Hayes v. Bowman,</w:t>
        </w:r>
        <w:r>
          <w:rPr>
            <w:rFonts w:ascii="Times New Roman" w:hAnsi="Times New Roman"/>
            <w:color w:val="000000"/>
            <w:sz w:val="20"/>
          </w:rPr>
          <w:t xml:space="preserve"> 91 So.2d 795 (Fla.1957)</w:t>
        </w:r>
      </w:hyperlink>
      <w:r>
        <w:rPr>
          <w:rFonts w:ascii="Times New Roman" w:hAnsi="Times New Roman"/>
          <w:color w:val="000000"/>
          <w:sz w:val="20"/>
        </w:rPr>
        <w:t xml:space="preserve">, </w:t>
      </w:r>
      <w:hyperlink r:id="r247">
        <w:r>
          <w:rPr>
            <w:rFonts w:ascii="Times New Roman" w:hAnsi="Times New Roman"/>
            <w:i/>
            <w:color w:val="000000"/>
            <w:sz w:val="20"/>
          </w:rPr>
          <w:t>Williams v. Guthrie,</w:t>
        </w:r>
        <w:r>
          <w:rPr>
            <w:rFonts w:ascii="Times New Roman" w:hAnsi="Times New Roman"/>
            <w:color w:val="000000"/>
            <w:sz w:val="20"/>
          </w:rPr>
          <w:t xml:space="preserve"> 102 Fla. 1047, 137 So. 682 (1931)</w:t>
        </w:r>
      </w:hyperlink>
      <w:r>
        <w:rPr>
          <w:rFonts w:ascii="Times New Roman" w:hAnsi="Times New Roman"/>
          <w:color w:val="000000"/>
          <w:sz w:val="20"/>
        </w:rPr>
        <w:t xml:space="preserve">, and </w:t>
      </w:r>
      <w:hyperlink r:id="r248">
        <w:r>
          <w:rPr>
            <w:rFonts w:ascii="Times New Roman" w:hAnsi="Times New Roman"/>
            <w:i/>
            <w:color w:val="000000"/>
            <w:sz w:val="20"/>
          </w:rPr>
          <w:t>Freed v. Miami Beach Pier Corp.,</w:t>
        </w:r>
        <w:r>
          <w:rPr>
            <w:rFonts w:ascii="Times New Roman" w:hAnsi="Times New Roman"/>
            <w:color w:val="000000"/>
            <w:sz w:val="20"/>
          </w:rPr>
          <w:t xml:space="preserve"> 93 Fla. 888, 112 So. 841 (1927)</w:t>
        </w:r>
      </w:hyperlink>
      <w:r>
        <w:rPr>
          <w:rFonts w:ascii="Times New Roman" w:hAnsi="Times New Roman"/>
          <w:color w:val="000000"/>
          <w:sz w:val="20"/>
        </w:rPr>
        <w:t>, for the principle that as a matter of law, the Dresings, as riparian owners, had a common law right to construct the pier at issue.</w:t>
      </w:r>
    </w:p>
    <w:p>
      <w:pPr>
        <w:spacing w:before="0" w:after="0" w:line="275" w:lineRule="atLeast"/>
        <w:jc w:val="both"/>
      </w:pPr>
      <w:r>
        <w:rPr>
          <w:rFonts w:ascii="Times New Roman" w:hAnsi="Times New Roman"/>
          <w:color w:val="000000"/>
          <w:sz w:val="20"/>
        </w:rPr>
        <w:t> </w:t>
      </w:r>
    </w:p>
    <w:bookmarkStart w:id="122" w:name="co_anchor_Icbec39b879ec11ebbea4f0dc9fb6"/>
    <w:bookmarkStart w:id="123" w:name="co_anchor_Icbec39b879ec11ebbea4f0dc92"/>
    <w:p>
      <w:pPr>
        <w:pBdr>
          <w:left w:val="none" w:space="10"/>
        </w:pBdr>
        <w:spacing w:before="400" w:after="0" w:line="275" w:lineRule="atLeast"/>
        <w:ind w:left="200" w:right="0" w:firstLine="0"/>
      </w:pPr>
      <w:r>
        <w:rPr>
          <w:rFonts w:ascii="Times New Roman" w:hAnsi="Times New Roman"/>
          <w:color w:val="000000"/>
          <w:sz w:val="20"/>
        </w:rPr>
        <w:t>b. The common law</w:t>
      </w:r>
    </w:p>
    <w:bookmarkEnd w:id="123"/>
    <w:bookmarkEnd w:id="122"/>
    <w:p>
      <w:pPr>
        <w:spacing w:before="0" w:after="0" w:line="275" w:lineRule="atLeast"/>
        <w:jc w:val="both"/>
      </w:pPr>
      <w:hyperlink w:anchor="co_anchor_F42033851909_1">
        <w:r>
          <w:rPr>
            <w:rFonts w:ascii="Times New Roman" w:hAnsi="Times New Roman"/>
            <w:b/>
            <w:color w:val="000000"/>
            <w:sz w:val="20"/>
            <w:bdr w:val="none" w:space="2"/>
            <w:vertAlign w:val="superscript"/>
          </w:rPr>
          <w:t>[4]</w:t>
        </w:r>
      </w:hyperlink>
      <w:bookmarkStart w:id="124" w:name="co_anchor_B42033851909_1"/>
      <w:bookmarkEnd w:id="124"/>
      <w:r>
        <w:rPr>
          <w:rFonts w:ascii="Times New Roman" w:hAnsi="Times New Roman"/>
          <w:color w:val="000000"/>
          <w:sz w:val="20"/>
        </w:rPr>
        <w:t xml:space="preserve"> </w:t>
      </w:r>
      <w:hyperlink w:anchor="co_anchor_F52033851909_1">
        <w:r>
          <w:rPr>
            <w:rFonts w:ascii="Times New Roman" w:hAnsi="Times New Roman"/>
            <w:b/>
            <w:color w:val="000000"/>
            <w:sz w:val="20"/>
            <w:bdr w:val="none" w:space="2"/>
            <w:vertAlign w:val="superscript"/>
          </w:rPr>
          <w:t>[5]</w:t>
        </w:r>
      </w:hyperlink>
      <w:bookmarkStart w:id="125" w:name="co_anchor_B52033851909_1"/>
      <w:bookmarkEnd w:id="125"/>
      <w:r>
        <w:rPr>
          <w:rFonts w:ascii="Times New Roman" w:hAnsi="Times New Roman"/>
          <w:color w:val="000000"/>
          <w:sz w:val="20"/>
        </w:rPr>
        <w:t xml:space="preserve"> </w:t>
      </w:r>
      <w:hyperlink w:anchor="co_anchor_F62033851909_1">
        <w:r>
          <w:rPr>
            <w:rFonts w:ascii="Times New Roman" w:hAnsi="Times New Roman"/>
            <w:b/>
            <w:color w:val="000000"/>
            <w:sz w:val="20"/>
            <w:bdr w:val="none" w:space="2"/>
            <w:vertAlign w:val="superscript"/>
          </w:rPr>
          <w:t>[6]</w:t>
        </w:r>
      </w:hyperlink>
      <w:bookmarkStart w:id="126" w:name="co_anchor_B62033851909_1"/>
      <w:bookmarkEnd w:id="126"/>
      <w:r>
        <w:rPr>
          <w:rFonts w:ascii="Times New Roman" w:hAnsi="Times New Roman"/>
          <w:color w:val="000000"/>
          <w:sz w:val="20"/>
        </w:rPr>
        <w:t xml:space="preserve"> The central issue here is whether the Dresings have a common law right to “wharf out,” in this case, to construct a dock or a pier on land that is privately owned by 5F. We begin by looking to the origin of Florida's riparian rights, the English common law.</w:t>
      </w:r>
    </w:p>
    <w:p>
      <w:pPr>
        <w:spacing w:before="200" w:after="0" w:line="275" w:lineRule="atLeast"/>
        <w:ind w:left="200" w:right="0" w:firstLine="0"/>
        <w:jc w:val="both"/>
      </w:pPr>
      <w:r>
        <w:rPr>
          <w:rFonts w:ascii="Times New Roman" w:hAnsi="Times New Roman"/>
          <w:color w:val="000000"/>
          <w:sz w:val="20"/>
        </w:rPr>
        <w:t xml:space="preserve">Under the common law of England the crown in its sovereign capacity held the title to the beds of navigable or tide waters, including the shore or the space between high and low water marks, in trust for the people of the realm who had rights of navigation, commerce, fishing, bathing, and other easements allowed by law in the waters. This rule of </w:t>
      </w:r>
      <w:bookmarkStart w:id="127" w:name="co_pp_sp_3926_940_1"/>
      <w:r>
        <w:rPr>
          <w:rFonts w:ascii="Times New Roman" w:hAnsi="Times New Roman"/>
          <w:b/>
          <w:color w:val="000000"/>
          <w:sz w:val="20"/>
        </w:rPr>
        <w:t>*940</w:t>
      </w:r>
      <w:bookmarkEnd w:id="127"/>
      <w:r>
        <w:rPr>
          <w:rFonts w:ascii="Times New Roman" w:hAnsi="Times New Roman"/>
          <w:color w:val="000000"/>
          <w:sz w:val="20"/>
        </w:rPr>
        <w:t xml:space="preserve"> the common law was applicable in the English colonies of America.</w:t>
      </w:r>
    </w:p>
    <w:p>
      <w:pPr>
        <w:spacing w:before="200" w:after="0" w:line="275" w:lineRule="atLeast"/>
        <w:ind w:left="200" w:right="0" w:firstLine="0"/>
        <w:jc w:val="both"/>
      </w:pPr>
      <w:r>
        <w:rPr>
          <w:rFonts w:ascii="Times New Roman" w:hAnsi="Times New Roman"/>
          <w:color w:val="000000"/>
          <w:sz w:val="20"/>
        </w:rPr>
        <w:t>After the Revolution resulting in the independence of the American states, title to the beds of all waters, navigable in fact, whether tide or fresh, was held by the states in which they were located, in trust for all the people of the states respectively.</w:t>
      </w:r>
    </w:p>
    <w:p>
      <w:pPr>
        <w:spacing w:before="200" w:after="0" w:line="275" w:lineRule="atLeast"/>
        <w:jc w:val="both"/>
      </w:pPr>
      <w:hyperlink r:id="r249">
        <w:r>
          <w:rPr>
            <w:rFonts w:ascii="Times New Roman" w:hAnsi="Times New Roman"/>
            <w:color w:val="000000"/>
            <w:sz w:val="30"/>
          </w:rPr>
          <w:drawing>
            <wp:inline>
              <wp:extent cx="161925" cy="161925"/>
              <wp:docPr id="65" name="Picture 3"/>
              <a:graphic>
                <a:graphicData uri="http://schemas.openxmlformats.org/drawingml/2006/picture">
                  <p:pic>
                    <p:nvPicPr>
                      <p:cNvPr id="66" name="Picture 3"/>
                      <p:cNvPicPr/>
                    </p:nvPicPr>
                    <p:blipFill>
                      <a:blip r:embed="r167"/>
                      <a:srcRect/>
                      <a:stretch>
                        <a:fillRect/>
                      </a:stretch>
                    </p:blipFill>
                    <p:spPr>
                      <a:xfrm>
                        <a:off x="0" y="0"/>
                        <a:ext cx="161925" cy="161925"/>
                      </a:xfrm>
                      <a:prstGeom prst="rect"/>
                    </p:spPr>
                  </p:pic>
                </a:graphicData>
              </a:graphic>
            </wp:inline>
          </w:drawing>
        </w:r>
      </w:hyperlink>
      <w:hyperlink r:id="r250">
        <w:r>
          <w:rPr>
            <w:rFonts w:ascii="Times New Roman" w:hAnsi="Times New Roman"/>
            <w:i/>
            <w:color w:val="000000"/>
            <w:sz w:val="20"/>
          </w:rPr>
          <w:t>Brickell v. Trammell,</w:t>
        </w:r>
        <w:r>
          <w:rPr>
            <w:rFonts w:ascii="Times New Roman" w:hAnsi="Times New Roman"/>
            <w:color w:val="000000"/>
            <w:sz w:val="20"/>
          </w:rPr>
          <w:t xml:space="preserve"> 77 Fla. 544, 82 So. 221, 226 (1919)</w:t>
        </w:r>
      </w:hyperlink>
      <w:r>
        <w:rPr>
          <w:rFonts w:ascii="Times New Roman" w:hAnsi="Times New Roman"/>
          <w:color w:val="000000"/>
          <w:sz w:val="20"/>
        </w:rPr>
        <w:t xml:space="preserve">. When Florida became a state, it was admitted “on equal footing with the original states.” </w:t>
      </w:r>
      <w:r>
        <w:rPr>
          <w:rFonts w:ascii="Times New Roman" w:hAnsi="Times New Roman"/>
          <w:i/>
          <w:color w:val="000000"/>
          <w:sz w:val="20"/>
        </w:rPr>
        <w:t>Id.</w:t>
      </w:r>
      <w:r>
        <w:rPr>
          <w:rFonts w:ascii="Times New Roman" w:hAnsi="Times New Roman"/>
          <w:color w:val="000000"/>
          <w:sz w:val="20"/>
        </w:rPr>
        <w:t xml:space="preserve"> That is, title to all submerged land in Florida rested with the State of Florida, and “[t]he shore or space between high and low water mark is a part of the bed of navigable waters, the title to which is in the state in trust for the public.” </w:t>
      </w:r>
      <w:hyperlink r:id="r251">
        <w:r>
          <w:rPr>
            <w:rFonts w:ascii="Times New Roman" w:hAnsi="Times New Roman"/>
            <w:color w:val="000000"/>
            <w:sz w:val="30"/>
          </w:rPr>
          <w:drawing>
            <wp:inline>
              <wp:extent cx="161925" cy="161925"/>
              <wp:docPr id="67" name="Picture 3"/>
              <a:graphic>
                <a:graphicData uri="http://schemas.openxmlformats.org/drawingml/2006/picture">
                  <p:pic>
                    <p:nvPicPr>
                      <p:cNvPr id="68" name="Picture 3"/>
                      <p:cNvPicPr/>
                    </p:nvPicPr>
                    <p:blipFill>
                      <a:blip r:embed="r167"/>
                      <a:srcRect/>
                      <a:stretch>
                        <a:fillRect/>
                      </a:stretch>
                    </p:blipFill>
                    <p:spPr>
                      <a:xfrm>
                        <a:off x="0" y="0"/>
                        <a:ext cx="161925" cy="161925"/>
                      </a:xfrm>
                      <a:prstGeom prst="rect"/>
                    </p:spPr>
                  </p:pic>
                </a:graphicData>
              </a:graphic>
            </wp:inline>
          </w:drawing>
        </w:r>
      </w:hyperlink>
      <w:hyperlink r:id="r252">
        <w:r>
          <w:rPr>
            <w:rFonts w:ascii="Times New Roman" w:hAnsi="Times New Roman"/>
            <w:i/>
            <w:color w:val="000000"/>
            <w:sz w:val="20"/>
          </w:rPr>
          <w:t>Ferry Pass Inspectors' &amp; Shippers' Ass'n v. White's River Inspectors' &amp; Shippers' Ass'n,</w:t>
        </w:r>
        <w:r>
          <w:rPr>
            <w:rFonts w:ascii="Times New Roman" w:hAnsi="Times New Roman"/>
            <w:color w:val="000000"/>
            <w:sz w:val="20"/>
          </w:rPr>
          <w:t xml:space="preserve"> 57 Fla. 399, 48 So. 643, 644 (1909)</w:t>
        </w:r>
      </w:hyperlink>
      <w:r>
        <w:rPr>
          <w:rFonts w:ascii="Times New Roman" w:hAnsi="Times New Roman"/>
          <w:color w:val="000000"/>
          <w:sz w:val="20"/>
        </w:rPr>
        <w:t>. Riparian holders were defined, at common law, as “those who own land extending to [the] ordinary high-water mark of navigable waters.”</w:t>
      </w:r>
      <w:bookmarkStart w:id="128" w:name="co_fnRef_B00442033851909_ID0ER2BG_1"/>
      <w:hyperlink w:anchor="co_footnote_B00442033851909_1">
        <w:r>
          <w:rPr>
            <w:rFonts w:ascii="Times New Roman" w:hAnsi="Times New Roman"/>
            <w:color w:val="000000"/>
            <w:sz w:val="16"/>
            <w:vertAlign w:val="superscript"/>
          </w:rPr>
          <w:t>4</w:t>
        </w:r>
      </w:hyperlink>
      <w:bookmarkEnd w:id="128"/>
      <w:r>
        <w:rPr>
          <w:rFonts w:ascii="Times New Roman" w:hAnsi="Times New Roman"/>
          <w:color w:val="000000"/>
          <w:sz w:val="20"/>
        </w:rPr>
        <w:t xml:space="preserve"> </w:t>
      </w:r>
      <w:hyperlink r:id="r253">
        <w:r>
          <w:rPr>
            <w:rFonts w:ascii="Times New Roman" w:hAnsi="Times New Roman"/>
            <w:color w:val="000000"/>
            <w:sz w:val="30"/>
          </w:rPr>
          <w:drawing>
            <wp:inline>
              <wp:extent cx="161925" cy="161925"/>
              <wp:docPr id="69" name="Picture 3"/>
              <a:graphic>
                <a:graphicData uri="http://schemas.openxmlformats.org/drawingml/2006/picture">
                  <p:pic>
                    <p:nvPicPr>
                      <p:cNvPr id="70" name="Picture 3"/>
                      <p:cNvPicPr/>
                    </p:nvPicPr>
                    <p:blipFill>
                      <a:blip r:embed="r167"/>
                      <a:srcRect/>
                      <a:stretch>
                        <a:fillRect/>
                      </a:stretch>
                    </p:blipFill>
                    <p:spPr>
                      <a:xfrm>
                        <a:off x="0" y="0"/>
                        <a:ext cx="161925" cy="161925"/>
                      </a:xfrm>
                      <a:prstGeom prst="rect"/>
                    </p:spPr>
                  </p:pic>
                </a:graphicData>
              </a:graphic>
            </wp:inline>
          </w:drawing>
        </w:r>
      </w:hyperlink>
      <w:hyperlink r:id="r254">
        <w:r>
          <w:rPr>
            <w:rFonts w:ascii="Times New Roman" w:hAnsi="Times New Roman"/>
            <w:i/>
            <w:color w:val="000000"/>
            <w:sz w:val="20"/>
          </w:rPr>
          <w:t>Brickell,</w:t>
        </w:r>
        <w:r>
          <w:rPr>
            <w:rFonts w:ascii="Times New Roman" w:hAnsi="Times New Roman"/>
            <w:color w:val="000000"/>
            <w:sz w:val="20"/>
          </w:rPr>
          <w:t xml:space="preserve"> 82 So. at 227</w:t>
        </w:r>
      </w:hyperlink>
      <w:r>
        <w:rPr>
          <w:rFonts w:ascii="Times New Roman" w:hAnsi="Times New Roman"/>
          <w:color w:val="000000"/>
          <w:sz w:val="20"/>
        </w:rPr>
        <w:t xml:space="preserve">. And “[r]iparian rights are incident to the ownership of lands contiguous to and bordering on navigable waters.” </w:t>
      </w:r>
      <w:hyperlink r:id="r255">
        <w:r>
          <w:rPr>
            <w:rFonts w:ascii="Times New Roman" w:hAnsi="Times New Roman"/>
            <w:color w:val="000000"/>
            <w:sz w:val="30"/>
          </w:rPr>
          <w:drawing>
            <wp:inline>
              <wp:extent cx="161925" cy="161925"/>
              <wp:docPr id="71" name="Picture 3"/>
              <a:graphic>
                <a:graphicData uri="http://schemas.openxmlformats.org/drawingml/2006/picture">
                  <p:pic>
                    <p:nvPicPr>
                      <p:cNvPr id="72" name="Picture 3"/>
                      <p:cNvPicPr/>
                    </p:nvPicPr>
                    <p:blipFill>
                      <a:blip r:embed="r167"/>
                      <a:srcRect/>
                      <a:stretch>
                        <a:fillRect/>
                      </a:stretch>
                    </p:blipFill>
                    <p:spPr>
                      <a:xfrm>
                        <a:off x="0" y="0"/>
                        <a:ext cx="161925" cy="161925"/>
                      </a:xfrm>
                      <a:prstGeom prst="rect"/>
                    </p:spPr>
                  </p:pic>
                </a:graphicData>
              </a:graphic>
            </wp:inline>
          </w:drawing>
        </w:r>
      </w:hyperlink>
      <w:hyperlink r:id="r256">
        <w:r>
          <w:rPr>
            <w:rFonts w:ascii="Times New Roman" w:hAnsi="Times New Roman"/>
            <w:i/>
            <w:color w:val="000000"/>
            <w:sz w:val="20"/>
          </w:rPr>
          <w:t>Ferry Pass,</w:t>
        </w:r>
        <w:r>
          <w:rPr>
            <w:rFonts w:ascii="Times New Roman" w:hAnsi="Times New Roman"/>
            <w:color w:val="000000"/>
            <w:sz w:val="20"/>
          </w:rPr>
          <w:t xml:space="preserve"> 48 So. at 644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Among the common-law rights of those who own land bordering on navigable waters apart from rights of alluvion and dereliction are the right of access to the water from the land for navigation and other purposes expressed or implied by law, the right to a reasonable use of the water for domestic purposes, the right to the flow of the water without serious interruption by upper [or] lower riparian owners or others, the right to have the water kept free from pollution, the right to protect the abutting property from trespass and from injury by the improper use of the water for navigation or other purposes, the right to prevent obstruction to navigation or an unlawful use of the water or of the shore or bed that specially injures the riparian owner in the use of his property, the right to use the water in common with the public for navigation, fishing, and other purposes in which the public has an interest.</w:t>
      </w:r>
    </w:p>
    <w:p>
      <w:pPr>
        <w:spacing w:before="0" w:after="0" w:line="275" w:lineRule="atLeast"/>
        <w:ind w:left="200" w:right="0" w:firstLine="0"/>
        <w:jc w:val="both"/>
      </w:pPr>
      <w:r>
        <w:rPr>
          <w:rFonts w:ascii="Times New Roman" w:hAnsi="Times New Roman"/>
          <w:i/>
          <w:color w:val="000000"/>
          <w:sz w:val="20"/>
        </w:rPr>
        <w:t>Id.</w:t>
      </w:r>
      <w:r>
        <w:rPr>
          <w:rFonts w:ascii="Times New Roman" w:hAnsi="Times New Roman"/>
          <w:color w:val="000000"/>
          <w:sz w:val="20"/>
        </w:rPr>
        <w:t xml:space="preserve"> at 644–45.</w:t>
      </w:r>
    </w:p>
    <w:p>
      <w:pPr>
        <w:spacing w:before="0" w:after="0" w:line="275" w:lineRule="atLeast"/>
        <w:jc w:val="both"/>
      </w:pPr>
      <w:r>
        <w:rPr>
          <w:rFonts w:ascii="Times New Roman" w:hAnsi="Times New Roman"/>
          <w:color w:val="000000"/>
          <w:sz w:val="20"/>
        </w:rPr>
        <w:t>As to a riparian owner's right to build piers or wharves specifically, the supreme court stated:</w:t>
      </w:r>
    </w:p>
    <w:p>
      <w:pPr>
        <w:spacing w:before="200" w:after="0" w:line="275" w:lineRule="atLeast"/>
        <w:ind w:left="480" w:right="480" w:firstLine="0"/>
        <w:jc w:val="both"/>
      </w:pPr>
      <w:r>
        <w:rPr>
          <w:rFonts w:ascii="Times New Roman" w:hAnsi="Times New Roman"/>
          <w:color w:val="000000"/>
          <w:sz w:val="20"/>
        </w:rPr>
        <w:t>Subject to the superior rights of the public as to navigation and commerce, and to the concurrent rights of the public as to fishing and bathing and the like, a riparian owner may erect upon the bed and shores adjacent to his riparian holdings bath houses, wharves, or other structures to facilitate his business or pleasure; but these privileges are subject to the rights of the public to be enforced by proper public authority or by individuals who are specially and unlawfully injured.</w:t>
      </w:r>
    </w:p>
    <w:p>
      <w:pPr>
        <w:spacing w:before="200" w:after="0" w:line="275" w:lineRule="atLeast"/>
        <w:jc w:val="both"/>
      </w:pPr>
      <w:r>
        <w:rPr>
          <w:rFonts w:ascii="Times New Roman" w:hAnsi="Times New Roman"/>
          <w:i/>
          <w:color w:val="000000"/>
          <w:sz w:val="20"/>
        </w:rPr>
        <w:t>Id.</w:t>
      </w:r>
      <w:r>
        <w:rPr>
          <w:rFonts w:ascii="Times New Roman" w:hAnsi="Times New Roman"/>
          <w:color w:val="000000"/>
          <w:sz w:val="20"/>
        </w:rPr>
        <w:t xml:space="preserve"> at 645.</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2033851909_1">
        <w:r>
          <w:rPr>
            <w:rFonts w:ascii="Times New Roman" w:hAnsi="Times New Roman"/>
            <w:b/>
            <w:color w:val="000000"/>
            <w:sz w:val="20"/>
            <w:bdr w:val="none" w:space="2"/>
            <w:vertAlign w:val="superscript"/>
          </w:rPr>
          <w:t>[7]</w:t>
        </w:r>
      </w:hyperlink>
      <w:bookmarkStart w:id="129" w:name="co_anchor_B72033851909_1"/>
      <w:bookmarkEnd w:id="129"/>
      <w:r>
        <w:rPr>
          <w:rFonts w:ascii="Times New Roman" w:hAnsi="Times New Roman"/>
          <w:color w:val="000000"/>
          <w:sz w:val="20"/>
        </w:rPr>
        <w:t xml:space="preserve"> Further, “[t]he exclusive rights of a riparian owner are such as are necessary for the use and enjoyment of his abutting property and the business lawfully conducted thereon; and these rights may not </w:t>
      </w:r>
      <w:bookmarkStart w:id="130" w:name="co_pp_sp_3926_941_1"/>
      <w:r>
        <w:rPr>
          <w:rFonts w:ascii="Times New Roman" w:hAnsi="Times New Roman"/>
          <w:b/>
          <w:color w:val="000000"/>
          <w:sz w:val="20"/>
        </w:rPr>
        <w:t>*941</w:t>
      </w:r>
      <w:bookmarkEnd w:id="130"/>
      <w:r>
        <w:rPr>
          <w:rFonts w:ascii="Times New Roman" w:hAnsi="Times New Roman"/>
          <w:color w:val="000000"/>
          <w:sz w:val="20"/>
        </w:rPr>
        <w:t xml:space="preserve"> be so exercised as to injure others in their lawful rights.”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bookmarkStart w:id="131" w:name="co_anchor_Icbec39b979ec11ebbea4f0dc9fb6"/>
    <w:bookmarkStart w:id="132" w:name="co_anchor_Icbec39b979ec11ebbea4f0dc92"/>
    <w:p>
      <w:pPr>
        <w:pBdr>
          <w:left w:val="none" w:space="10"/>
        </w:pBdr>
        <w:spacing w:before="400" w:after="0" w:line="275" w:lineRule="atLeast"/>
        <w:ind w:left="200" w:right="0" w:firstLine="0"/>
      </w:pPr>
      <w:r>
        <w:rPr>
          <w:rFonts w:ascii="Times New Roman" w:hAnsi="Times New Roman"/>
          <w:color w:val="000000"/>
          <w:sz w:val="20"/>
        </w:rPr>
        <w:t>c. Florida Supreme Court decisions</w:t>
      </w:r>
    </w:p>
    <w:bookmarkEnd w:id="132"/>
    <w:bookmarkEnd w:id="131"/>
    <w:p>
      <w:pPr>
        <w:spacing w:before="0" w:after="0" w:line="275" w:lineRule="atLeast"/>
        <w:jc w:val="both"/>
      </w:pPr>
      <w:r>
        <w:rPr>
          <w:rFonts w:ascii="Times New Roman" w:hAnsi="Times New Roman"/>
          <w:color w:val="000000"/>
          <w:sz w:val="20"/>
        </w:rPr>
        <w:t xml:space="preserve">In the 1909 decision in </w:t>
      </w:r>
      <w:r>
        <w:rPr>
          <w:rFonts w:ascii="Times New Roman" w:hAnsi="Times New Roman"/>
          <w:i/>
          <w:color w:val="000000"/>
          <w:sz w:val="20"/>
        </w:rPr>
        <w:t>Ferry Pass,</w:t>
      </w:r>
      <w:r>
        <w:rPr>
          <w:rFonts w:ascii="Times New Roman" w:hAnsi="Times New Roman"/>
          <w:color w:val="000000"/>
          <w:sz w:val="20"/>
        </w:rPr>
        <w:t xml:space="preserve"> the Florida Supreme Court set forth in detail the common law rights of riparian owners. It specifically included, as a privilege or qualified right, inferior to the rights of the public as to navigation and commerce but concurrent in other aspects, the benefit of building “wharves, or other structures to facilitate his business or pleasure.” </w:t>
      </w:r>
      <w:hyperlink r:id="r257">
        <w:r>
          <w:rPr>
            <w:rFonts w:ascii="Times New Roman" w:hAnsi="Times New Roman"/>
            <w:color w:val="000000"/>
            <w:sz w:val="30"/>
          </w:rPr>
          <w:drawing>
            <wp:inline>
              <wp:extent cx="161925" cy="161925"/>
              <wp:docPr id="73" name="Picture 3"/>
              <a:graphic>
                <a:graphicData uri="http://schemas.openxmlformats.org/drawingml/2006/picture">
                  <p:pic>
                    <p:nvPicPr>
                      <p:cNvPr id="74" name="Picture 3"/>
                      <p:cNvPicPr/>
                    </p:nvPicPr>
                    <p:blipFill>
                      <a:blip r:embed="r167"/>
                      <a:srcRect/>
                      <a:stretch>
                        <a:fillRect/>
                      </a:stretch>
                    </p:blipFill>
                    <p:spPr>
                      <a:xfrm>
                        <a:off x="0" y="0"/>
                        <a:ext cx="161925" cy="161925"/>
                      </a:xfrm>
                      <a:prstGeom prst="rect"/>
                    </p:spPr>
                  </p:pic>
                </a:graphicData>
              </a:graphic>
            </wp:inline>
          </w:drawing>
        </w:r>
      </w:hyperlink>
      <w:hyperlink r:id="r258">
        <w:r>
          <w:rPr>
            <w:rFonts w:ascii="Times New Roman" w:hAnsi="Times New Roman"/>
            <w:color w:val="000000"/>
            <w:sz w:val="20"/>
          </w:rPr>
          <w:t>48 So. at 645</w:t>
        </w:r>
      </w:hyperlink>
      <w:r>
        <w:rPr>
          <w:rFonts w:ascii="Times New Roman" w:hAnsi="Times New Roman"/>
          <w:color w:val="000000"/>
          <w:sz w:val="20"/>
        </w:rPr>
        <w:t xml:space="preserve">. The supreme court has consistently affirmed the language of </w:t>
      </w:r>
      <w:r>
        <w:rPr>
          <w:rFonts w:ascii="Times New Roman" w:hAnsi="Times New Roman"/>
          <w:i/>
          <w:color w:val="000000"/>
          <w:sz w:val="20"/>
        </w:rPr>
        <w:t>Ferry Pass,</w:t>
      </w:r>
      <w:r>
        <w:rPr>
          <w:rFonts w:ascii="Times New Roman" w:hAnsi="Times New Roman"/>
          <w:color w:val="000000"/>
          <w:sz w:val="20"/>
        </w:rPr>
        <w:t xml:space="preserve"> with some clarification and limitation usually relevant to the applicable law at the time of the case or to a particular set of facts. For example, subsequent to its decision in </w:t>
      </w:r>
      <w:r>
        <w:rPr>
          <w:rFonts w:ascii="Times New Roman" w:hAnsi="Times New Roman"/>
          <w:i/>
          <w:color w:val="000000"/>
          <w:sz w:val="20"/>
        </w:rPr>
        <w:t>Ferry Pass,</w:t>
      </w:r>
      <w:r>
        <w:rPr>
          <w:rFonts w:ascii="Times New Roman" w:hAnsi="Times New Roman"/>
          <w:color w:val="000000"/>
          <w:sz w:val="20"/>
        </w:rPr>
        <w:t xml:space="preserve"> the court in </w:t>
      </w:r>
      <w:hyperlink r:id="r259">
        <w:r>
          <w:rPr>
            <w:rFonts w:ascii="Times New Roman" w:hAnsi="Times New Roman"/>
            <w:color w:val="000000"/>
            <w:sz w:val="30"/>
          </w:rPr>
          <w:drawing>
            <wp:inline>
              <wp:extent cx="161925" cy="161925"/>
              <wp:docPr id="75" name="Picture 3"/>
              <a:graphic>
                <a:graphicData uri="http://schemas.openxmlformats.org/drawingml/2006/picture">
                  <p:pic>
                    <p:nvPicPr>
                      <p:cNvPr id="76" name="Picture 3"/>
                      <p:cNvPicPr/>
                    </p:nvPicPr>
                    <p:blipFill>
                      <a:blip r:embed="r167"/>
                      <a:srcRect/>
                      <a:stretch>
                        <a:fillRect/>
                      </a:stretch>
                    </p:blipFill>
                    <p:spPr>
                      <a:xfrm>
                        <a:off x="0" y="0"/>
                        <a:ext cx="161925" cy="161925"/>
                      </a:xfrm>
                      <a:prstGeom prst="rect"/>
                    </p:spPr>
                  </p:pic>
                </a:graphicData>
              </a:graphic>
            </wp:inline>
          </w:drawing>
        </w:r>
      </w:hyperlink>
      <w:hyperlink r:id="r260">
        <w:r>
          <w:rPr>
            <w:rFonts w:ascii="Times New Roman" w:hAnsi="Times New Roman"/>
            <w:i/>
            <w:color w:val="000000"/>
            <w:sz w:val="20"/>
          </w:rPr>
          <w:t>Thiesen v. Gulf, Florida &amp; Alabama Railway Co.,</w:t>
        </w:r>
        <w:r>
          <w:rPr>
            <w:rFonts w:ascii="Times New Roman" w:hAnsi="Times New Roman"/>
            <w:color w:val="000000"/>
            <w:sz w:val="20"/>
          </w:rPr>
          <w:t xml:space="preserve"> 75 Fla. 28, 78 So. 491, 501 (1917)</w:t>
        </w:r>
      </w:hyperlink>
      <w:r>
        <w:rPr>
          <w:rFonts w:ascii="Times New Roman" w:hAnsi="Times New Roman"/>
          <w:color w:val="000000"/>
          <w:sz w:val="20"/>
        </w:rPr>
        <w:t xml:space="preserve">, </w:t>
      </w:r>
      <w:r>
        <w:rPr>
          <w:rFonts w:ascii="Times New Roman" w:hAnsi="Times New Roman"/>
          <w:i/>
          <w:color w:val="000000"/>
          <w:sz w:val="20"/>
        </w:rPr>
        <w:t>reh'g granted,</w:t>
      </w:r>
      <w:r>
        <w:rPr>
          <w:rFonts w:ascii="Times New Roman" w:hAnsi="Times New Roman"/>
          <w:color w:val="000000"/>
          <w:sz w:val="20"/>
        </w:rPr>
        <w:t xml:space="preserve"> (1918), considered both whether riparian owners whose lots did not extend to the low water mark had the right to “wharf out”—</w:t>
      </w:r>
      <w:r>
        <w:rPr>
          <w:rFonts w:ascii="Times New Roman" w:hAnsi="Times New Roman"/>
          <w:color w:val="000000"/>
          <w:sz w:val="20"/>
        </w:rPr>
        <w:t>“to construct wharves, docks, and piers”—beyond the low water mark “out into the bay to the channel” pursuant to the Riparian Act of 1856,</w:t>
      </w:r>
      <w:bookmarkStart w:id="133" w:name="co_fnRef_B00552033851909_ID0E2HAI_1"/>
      <w:hyperlink w:anchor="co_footnote_B00552033851909_1">
        <w:r>
          <w:rPr>
            <w:rFonts w:ascii="Times New Roman" w:hAnsi="Times New Roman"/>
            <w:color w:val="000000"/>
            <w:sz w:val="16"/>
            <w:vertAlign w:val="superscript"/>
          </w:rPr>
          <w:t>5</w:t>
        </w:r>
      </w:hyperlink>
      <w:bookmarkEnd w:id="133"/>
      <w:r>
        <w:rPr>
          <w:rFonts w:ascii="Times New Roman" w:hAnsi="Times New Roman"/>
          <w:color w:val="000000"/>
          <w:sz w:val="20"/>
        </w:rPr>
        <w:t xml:space="preserve"> as well as whether those riparian owners had a common law right to “wharf out” beyond the low water mark, “out into the bay to the channel.”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w:t>
      </w:r>
      <w:r>
        <w:rPr>
          <w:rFonts w:ascii="Times New Roman" w:hAnsi="Times New Roman"/>
          <w:i/>
          <w:color w:val="000000"/>
          <w:sz w:val="20"/>
        </w:rPr>
        <w:t>Thiesen,</w:t>
      </w:r>
      <w:r>
        <w:rPr>
          <w:rFonts w:ascii="Times New Roman" w:hAnsi="Times New Roman"/>
          <w:color w:val="000000"/>
          <w:sz w:val="20"/>
        </w:rPr>
        <w:t xml:space="preserve"> a riparian owner whose lot extended only to the high water mark sued a railroad company claiming that the railroad company had deprived him of his riparian rights by filling in the submerged land in front of his property and constructing tracks thereon. Mr. Thiesen asserted that the railroad company's actions interfered with his rights of access, ingress and egress, and his right to construct wharves from his property to the low water mark and into the channel of the Pensacola Bay. The narrow question before the court involved construction of wharves “beyond the low-water mark to the channel,” </w:t>
      </w:r>
      <w:hyperlink r:id="r261">
        <w:r>
          <w:rPr>
            <w:rFonts w:ascii="Times New Roman" w:hAnsi="Times New Roman"/>
            <w:color w:val="000000"/>
            <w:sz w:val="30"/>
          </w:rPr>
          <w:drawing>
            <wp:inline>
              <wp:extent cx="161925" cy="161925"/>
              <wp:docPr id="77" name="Picture 3"/>
              <a:graphic>
                <a:graphicData uri="http://schemas.openxmlformats.org/drawingml/2006/picture">
                  <p:pic>
                    <p:nvPicPr>
                      <p:cNvPr id="78" name="Picture 3"/>
                      <p:cNvPicPr/>
                    </p:nvPicPr>
                    <p:blipFill>
                      <a:blip r:embed="r167"/>
                      <a:srcRect/>
                      <a:stretch>
                        <a:fillRect/>
                      </a:stretch>
                    </p:blipFill>
                    <p:spPr>
                      <a:xfrm>
                        <a:off x="0" y="0"/>
                        <a:ext cx="161925" cy="161925"/>
                      </a:xfrm>
                      <a:prstGeom prst="rect"/>
                    </p:spPr>
                  </p:pic>
                </a:graphicData>
              </a:graphic>
            </wp:inline>
          </w:drawing>
        </w:r>
      </w:hyperlink>
      <w:hyperlink r:id="r262">
        <w:r>
          <w:rPr>
            <w:rFonts w:ascii="Times New Roman" w:hAnsi="Times New Roman"/>
            <w:i/>
            <w:color w:val="000000"/>
            <w:sz w:val="20"/>
          </w:rPr>
          <w:t>id.</w:t>
        </w:r>
        <w:r>
          <w:rPr>
            <w:rFonts w:ascii="Times New Roman" w:hAnsi="Times New Roman"/>
            <w:color w:val="000000"/>
            <w:sz w:val="20"/>
          </w:rPr>
          <w:t xml:space="preserve"> at 502</w:t>
        </w:r>
      </w:hyperlink>
      <w:r>
        <w:rPr>
          <w:rFonts w:ascii="Times New Roman" w:hAnsi="Times New Roman"/>
          <w:color w:val="000000"/>
          <w:sz w:val="20"/>
        </w:rPr>
        <w:t>, under both the Riparian Act of 1856 and common law where the riparian owner's title extended only to the high water mark.</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After determining that the Riparian Act of 1856 was inapplicable to Mr. Thiesen because his title did not include the land between the high water mark and the low water mark, the court determined that the common law did not afford Mr. Thiesen the right to construct wharves “out into the bay to the channel” beyond the low water mark. </w:t>
      </w:r>
      <w:r>
        <w:rPr>
          <w:rFonts w:ascii="Times New Roman" w:hAnsi="Times New Roman"/>
          <w:i/>
          <w:color w:val="000000"/>
          <w:sz w:val="20"/>
        </w:rPr>
        <w:t>Id.</w:t>
      </w:r>
      <w:r>
        <w:rPr>
          <w:rFonts w:ascii="Times New Roman" w:hAnsi="Times New Roman"/>
          <w:color w:val="000000"/>
          <w:sz w:val="20"/>
        </w:rPr>
        <w:t xml:space="preserve"> In so holding, the supreme court quoted with approval the language of </w:t>
      </w:r>
      <w:r>
        <w:rPr>
          <w:rFonts w:ascii="Times New Roman" w:hAnsi="Times New Roman"/>
          <w:i/>
          <w:color w:val="000000"/>
          <w:sz w:val="20"/>
        </w:rPr>
        <w:t>Ferry Pass</w:t>
      </w:r>
      <w:r>
        <w:rPr>
          <w:rFonts w:ascii="Times New Roman" w:hAnsi="Times New Roman"/>
          <w:color w:val="000000"/>
          <w:sz w:val="20"/>
        </w:rPr>
        <w:t xml:space="preserve"> that a “ ‘riparian owner may erect upon the bed and shores adjacent to his riparian holdings bathhouses, wharves, or other structures to facilitate his business or pleasure,’ ” subject to </w:t>
      </w:r>
      <w:bookmarkStart w:id="134" w:name="co_pp_sp_3926_942_1"/>
      <w:r>
        <w:rPr>
          <w:rFonts w:ascii="Times New Roman" w:hAnsi="Times New Roman"/>
          <w:b/>
          <w:color w:val="000000"/>
          <w:sz w:val="20"/>
        </w:rPr>
        <w:t>*942</w:t>
      </w:r>
      <w:bookmarkEnd w:id="134"/>
      <w:r>
        <w:rPr>
          <w:rFonts w:ascii="Times New Roman" w:hAnsi="Times New Roman"/>
          <w:color w:val="000000"/>
          <w:sz w:val="20"/>
        </w:rPr>
        <w:t xml:space="preserve"> the superior or concurrent rights of the public. </w:t>
      </w:r>
      <w:hyperlink r:id="r263">
        <w:r>
          <w:rPr>
            <w:rFonts w:ascii="Times New Roman" w:hAnsi="Times New Roman"/>
            <w:color w:val="000000"/>
            <w:sz w:val="30"/>
          </w:rPr>
          <w:drawing>
            <wp:inline>
              <wp:extent cx="161925" cy="161925"/>
              <wp:docPr id="79" name="Picture 3"/>
              <a:graphic>
                <a:graphicData uri="http://schemas.openxmlformats.org/drawingml/2006/picture">
                  <p:pic>
                    <p:nvPicPr>
                      <p:cNvPr id="80" name="Picture 3"/>
                      <p:cNvPicPr/>
                    </p:nvPicPr>
                    <p:blipFill>
                      <a:blip r:embed="r167"/>
                      <a:srcRect/>
                      <a:stretch>
                        <a:fillRect/>
                      </a:stretch>
                    </p:blipFill>
                    <p:spPr>
                      <a:xfrm>
                        <a:off x="0" y="0"/>
                        <a:ext cx="161925" cy="161925"/>
                      </a:xfrm>
                      <a:prstGeom prst="rect"/>
                    </p:spPr>
                  </p:pic>
                </a:graphicData>
              </a:graphic>
            </wp:inline>
          </w:drawing>
        </w:r>
      </w:hyperlink>
      <w:hyperlink r:id="r264">
        <w:r>
          <w:rPr>
            <w:rFonts w:ascii="Times New Roman" w:hAnsi="Times New Roman"/>
            <w:i/>
            <w:color w:val="000000"/>
            <w:sz w:val="20"/>
          </w:rPr>
          <w:t>Id.</w:t>
        </w:r>
        <w:r>
          <w:rPr>
            <w:rFonts w:ascii="Times New Roman" w:hAnsi="Times New Roman"/>
            <w:color w:val="000000"/>
            <w:sz w:val="20"/>
          </w:rPr>
          <w:t xml:space="preserve"> at 502–03</w:t>
        </w:r>
      </w:hyperlink>
      <w:r>
        <w:rPr>
          <w:rFonts w:ascii="Times New Roman" w:hAnsi="Times New Roman"/>
          <w:color w:val="000000"/>
          <w:sz w:val="20"/>
        </w:rPr>
        <w:t xml:space="preserve"> (quoting </w:t>
      </w:r>
      <w:hyperlink r:id="r265">
        <w:r>
          <w:rPr>
            <w:rFonts w:ascii="Times New Roman" w:hAnsi="Times New Roman"/>
            <w:color w:val="000000"/>
            <w:sz w:val="30"/>
          </w:rPr>
          <w:drawing>
            <wp:inline>
              <wp:extent cx="161925" cy="161925"/>
              <wp:docPr id="81" name="Picture 3"/>
              <a:graphic>
                <a:graphicData uri="http://schemas.openxmlformats.org/drawingml/2006/picture">
                  <p:pic>
                    <p:nvPicPr>
                      <p:cNvPr id="82" name="Picture 3"/>
                      <p:cNvPicPr/>
                    </p:nvPicPr>
                    <p:blipFill>
                      <a:blip r:embed="r167"/>
                      <a:srcRect/>
                      <a:stretch>
                        <a:fillRect/>
                      </a:stretch>
                    </p:blipFill>
                    <p:spPr>
                      <a:xfrm>
                        <a:off x="0" y="0"/>
                        <a:ext cx="161925" cy="161925"/>
                      </a:xfrm>
                      <a:prstGeom prst="rect"/>
                    </p:spPr>
                  </p:pic>
                </a:graphicData>
              </a:graphic>
            </wp:inline>
          </w:drawing>
        </w:r>
      </w:hyperlink>
      <w:hyperlink r:id="r266">
        <w:r>
          <w:rPr>
            <w:rFonts w:ascii="Times New Roman" w:hAnsi="Times New Roman"/>
            <w:i/>
            <w:color w:val="000000"/>
            <w:sz w:val="20"/>
          </w:rPr>
          <w:t>Ferry Pass,</w:t>
        </w:r>
        <w:r>
          <w:rPr>
            <w:rFonts w:ascii="Times New Roman" w:hAnsi="Times New Roman"/>
            <w:color w:val="000000"/>
            <w:sz w:val="20"/>
          </w:rPr>
          <w:t xml:space="preserve"> 48 So. at 645</w:t>
        </w:r>
      </w:hyperlink>
      <w:r>
        <w:rPr>
          <w:rFonts w:ascii="Times New Roman" w:hAnsi="Times New Roman"/>
          <w:color w:val="000000"/>
          <w:sz w:val="20"/>
        </w:rPr>
        <w:t xml:space="preserve">). It also quoted with approval the language of a United States Supreme Court decision discussing the construction of wharves by riparian owners whose land bordered navigable streams. In </w:t>
      </w:r>
      <w:hyperlink r:id="r267">
        <w:r>
          <w:rPr>
            <w:rFonts w:ascii="Times New Roman" w:hAnsi="Times New Roman"/>
            <w:color w:val="000000"/>
            <w:sz w:val="30"/>
          </w:rPr>
          <w:drawing>
            <wp:inline>
              <wp:extent cx="161925" cy="161925"/>
              <wp:docPr id="83" name="Picture 3"/>
              <a:graphic>
                <a:graphicData uri="http://schemas.openxmlformats.org/drawingml/2006/picture">
                  <p:pic>
                    <p:nvPicPr>
                      <p:cNvPr id="84" name="Picture 3"/>
                      <p:cNvPicPr/>
                    </p:nvPicPr>
                    <p:blipFill>
                      <a:blip r:embed="r167"/>
                      <a:srcRect/>
                      <a:stretch>
                        <a:fillRect/>
                      </a:stretch>
                    </p:blipFill>
                    <p:spPr>
                      <a:xfrm>
                        <a:off x="0" y="0"/>
                        <a:ext cx="161925" cy="161925"/>
                      </a:xfrm>
                      <a:prstGeom prst="rect"/>
                    </p:spPr>
                  </p:pic>
                </a:graphicData>
              </a:graphic>
            </wp:inline>
          </w:drawing>
        </w:r>
      </w:hyperlink>
      <w:hyperlink r:id="r268">
        <w:r>
          <w:rPr>
            <w:rFonts w:ascii="Times New Roman" w:hAnsi="Times New Roman"/>
            <w:i/>
            <w:color w:val="000000"/>
            <w:sz w:val="20"/>
          </w:rPr>
          <w:t>Yates v. City of Milwaukee,</w:t>
        </w:r>
        <w:r>
          <w:rPr>
            <w:rFonts w:ascii="Times New Roman" w:hAnsi="Times New Roman"/>
            <w:color w:val="000000"/>
            <w:sz w:val="20"/>
          </w:rPr>
          <w:t xml:space="preserve"> 77 U.S. 497, 504, 10 Wall. 497, 19 L.Ed. 984 (1870)</w:t>
        </w:r>
      </w:hyperlink>
      <w:r>
        <w:rPr>
          <w:rFonts w:ascii="Times New Roman" w:hAnsi="Times New Roman"/>
          <w:color w:val="000000"/>
          <w:sz w:val="20"/>
        </w:rPr>
        <w:t>, Justice Miller, writing for the Court, stated that a riparian owner has “the right to make a landing, wharf or pier for his own use or for the use of the public, subject to such general rules and regulations as the legislature may see proper to impose for the protection of the rights of the public, whatever those may be.”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2033851909_1">
        <w:r>
          <w:rPr>
            <w:rFonts w:ascii="Times New Roman" w:hAnsi="Times New Roman"/>
            <w:b/>
            <w:color w:val="000000"/>
            <w:sz w:val="20"/>
            <w:bdr w:val="none" w:space="2"/>
            <w:vertAlign w:val="superscript"/>
          </w:rPr>
          <w:t>[8]</w:t>
        </w:r>
      </w:hyperlink>
      <w:bookmarkStart w:id="135" w:name="co_anchor_B82033851909_1"/>
      <w:bookmarkEnd w:id="135"/>
      <w:r>
        <w:rPr>
          <w:rFonts w:ascii="Times New Roman" w:hAnsi="Times New Roman"/>
          <w:color w:val="000000"/>
          <w:sz w:val="20"/>
        </w:rPr>
        <w:t xml:space="preserve"> Ten years after the </w:t>
      </w:r>
      <w:r>
        <w:rPr>
          <w:rFonts w:ascii="Times New Roman" w:hAnsi="Times New Roman"/>
          <w:i/>
          <w:color w:val="000000"/>
          <w:sz w:val="20"/>
        </w:rPr>
        <w:t>Thiesen</w:t>
      </w:r>
      <w:r>
        <w:rPr>
          <w:rFonts w:ascii="Times New Roman" w:hAnsi="Times New Roman"/>
          <w:color w:val="000000"/>
          <w:sz w:val="20"/>
        </w:rPr>
        <w:t xml:space="preserve"> decision, the supreme court considered a dispute between adjacent riparian owners in </w:t>
      </w:r>
      <w:hyperlink r:id="r269">
        <w:r>
          <w:rPr>
            <w:rFonts w:ascii="Times New Roman" w:hAnsi="Times New Roman"/>
            <w:i/>
            <w:color w:val="000000"/>
            <w:sz w:val="20"/>
          </w:rPr>
          <w:t>Freed,</w:t>
        </w:r>
        <w:r>
          <w:rPr>
            <w:rFonts w:ascii="Times New Roman" w:hAnsi="Times New Roman"/>
            <w:color w:val="000000"/>
            <w:sz w:val="20"/>
          </w:rPr>
          <w:t xml:space="preserve"> 112 So. 841</w:t>
        </w:r>
      </w:hyperlink>
      <w:r>
        <w:rPr>
          <w:rFonts w:ascii="Times New Roman" w:hAnsi="Times New Roman"/>
          <w:color w:val="000000"/>
          <w:sz w:val="20"/>
        </w:rPr>
        <w:t>. There the appellee pier corporation constructed a pier that encroached upon the submerged land in front of Mr. and Mrs. Freed's property. The submerged land was owned by the State. Since the pier was constructed pursuant to the proper authority and the Freeds were on notice of the construction but only took legal action after construction had begun and large sums of money had been expended, the supreme court denied the Freeds' request for an injunction.</w:t>
      </w:r>
      <w:bookmarkStart w:id="136" w:name="co_fnRef_B00662033851909_ID0ECUAI_1"/>
      <w:hyperlink w:anchor="co_footnote_B00662033851909_1">
        <w:r>
          <w:rPr>
            <w:rFonts w:ascii="Times New Roman" w:hAnsi="Times New Roman"/>
            <w:color w:val="000000"/>
            <w:sz w:val="16"/>
            <w:vertAlign w:val="superscript"/>
          </w:rPr>
          <w:t>6</w:t>
        </w:r>
      </w:hyperlink>
      <w:bookmarkEnd w:id="136"/>
      <w:r>
        <w:rPr>
          <w:rFonts w:ascii="Times New Roman" w:hAnsi="Times New Roman"/>
          <w:color w:val="000000"/>
          <w:sz w:val="20"/>
        </w:rPr>
        <w:t xml:space="preserve"> </w:t>
      </w:r>
      <w:hyperlink r:id="r270">
        <w:r>
          <w:rPr>
            <w:rFonts w:ascii="Times New Roman" w:hAnsi="Times New Roman"/>
            <w:i/>
            <w:color w:val="000000"/>
            <w:sz w:val="20"/>
          </w:rPr>
          <w:t>Id.</w:t>
        </w:r>
        <w:r>
          <w:rPr>
            <w:rFonts w:ascii="Times New Roman" w:hAnsi="Times New Roman"/>
            <w:color w:val="000000"/>
            <w:sz w:val="20"/>
          </w:rPr>
          <w:t xml:space="preserve"> at 844–45</w:t>
        </w:r>
      </w:hyperlink>
      <w:r>
        <w:rPr>
          <w:rFonts w:ascii="Times New Roman" w:hAnsi="Times New Roman"/>
          <w:color w:val="000000"/>
          <w:sz w:val="20"/>
        </w:rPr>
        <w:t xml:space="preserve">. In ruling for the corporation, the supreme court, citing both </w:t>
      </w:r>
      <w:r>
        <w:rPr>
          <w:rFonts w:ascii="Times New Roman" w:hAnsi="Times New Roman"/>
          <w:i/>
          <w:color w:val="000000"/>
          <w:sz w:val="20"/>
        </w:rPr>
        <w:t>Ferry Pass</w:t>
      </w:r>
      <w:r>
        <w:rPr>
          <w:rFonts w:ascii="Times New Roman" w:hAnsi="Times New Roman"/>
          <w:color w:val="000000"/>
          <w:sz w:val="20"/>
        </w:rPr>
        <w:t xml:space="preserve"> and </w:t>
      </w:r>
      <w:r>
        <w:rPr>
          <w:rFonts w:ascii="Times New Roman" w:hAnsi="Times New Roman"/>
          <w:i/>
          <w:color w:val="000000"/>
          <w:sz w:val="20"/>
        </w:rPr>
        <w:t>Thiesen,</w:t>
      </w:r>
      <w:r>
        <w:rPr>
          <w:rFonts w:ascii="Times New Roman" w:hAnsi="Times New Roman"/>
          <w:color w:val="000000"/>
          <w:sz w:val="20"/>
        </w:rPr>
        <w:t xml:space="preserve"> recognized a “qualified right” to “erect wharves or piers or docks in front of the riparian holdings to facilitate access to and the use of the navigable waters, subject to lawful state regulation and to the dominant powers of Congress.” </w:t>
      </w:r>
      <w:r>
        <w:rPr>
          <w:rFonts w:ascii="Times New Roman" w:hAnsi="Times New Roman"/>
          <w:i/>
          <w:color w:val="000000"/>
          <w:sz w:val="20"/>
        </w:rPr>
        <w:t>Id.</w:t>
      </w:r>
      <w:r>
        <w:rPr>
          <w:rFonts w:ascii="Times New Roman" w:hAnsi="Times New Roman"/>
          <w:color w:val="000000"/>
          <w:sz w:val="20"/>
        </w:rPr>
        <w:t xml:space="preserve"> (citations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92033851909_1">
        <w:r>
          <w:rPr>
            <w:rFonts w:ascii="Times New Roman" w:hAnsi="Times New Roman"/>
            <w:b/>
            <w:color w:val="000000"/>
            <w:sz w:val="20"/>
            <w:bdr w:val="none" w:space="2"/>
            <w:vertAlign w:val="superscript"/>
          </w:rPr>
          <w:t>[9]</w:t>
        </w:r>
      </w:hyperlink>
      <w:bookmarkStart w:id="137" w:name="co_anchor_B92033851909_1"/>
      <w:bookmarkEnd w:id="137"/>
      <w:r>
        <w:rPr>
          <w:rFonts w:ascii="Times New Roman" w:hAnsi="Times New Roman"/>
          <w:color w:val="000000"/>
          <w:sz w:val="20"/>
        </w:rPr>
        <w:t xml:space="preserve"> In </w:t>
      </w:r>
      <w:r>
        <w:rPr>
          <w:rFonts w:ascii="Times New Roman" w:hAnsi="Times New Roman"/>
          <w:i/>
          <w:color w:val="000000"/>
          <w:sz w:val="20"/>
        </w:rPr>
        <w:t>Williams,</w:t>
      </w:r>
      <w:r>
        <w:rPr>
          <w:rFonts w:ascii="Times New Roman" w:hAnsi="Times New Roman"/>
          <w:color w:val="000000"/>
          <w:sz w:val="20"/>
        </w:rPr>
        <w:t xml:space="preserve"> a 1931 decision, the supreme court yet again confirmed the riparian right to erect piers and wharves, stating, “in this state riparian owners have the riparian right to construct wharves from the upland to reach the navigable water, when not objected to by the sovereign or specially forbidden by statute.”</w:t>
      </w:r>
      <w:r>
        <w:rPr>
          <w:rFonts w:ascii="Times New Roman" w:hAnsi="Times New Roman"/>
          <w:color w:val="000000"/>
          <w:sz w:val="20"/>
        </w:rPr>
        <w:t xml:space="preserve"> </w:t>
      </w:r>
      <w:hyperlink r:id="r271">
        <w:r>
          <w:rPr>
            <w:rFonts w:ascii="Times New Roman" w:hAnsi="Times New Roman"/>
            <w:color w:val="000000"/>
            <w:sz w:val="20"/>
          </w:rPr>
          <w:t>137 So. at 685</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272">
        <w:r>
          <w:rPr>
            <w:rFonts w:ascii="Times New Roman" w:hAnsi="Times New Roman"/>
            <w:color w:val="000000"/>
            <w:sz w:val="30"/>
          </w:rPr>
          <w:drawing>
            <wp:inline>
              <wp:extent cx="161925" cy="161925"/>
              <wp:docPr id="85" name="Picture 3"/>
              <a:graphic>
                <a:graphicData uri="http://schemas.openxmlformats.org/drawingml/2006/picture">
                  <p:pic>
                    <p:nvPicPr>
                      <p:cNvPr id="86" name="Picture 3"/>
                      <p:cNvPicPr/>
                    </p:nvPicPr>
                    <p:blipFill>
                      <a:blip r:embed="r167"/>
                      <a:srcRect/>
                      <a:stretch>
                        <a:fillRect/>
                      </a:stretch>
                    </p:blipFill>
                    <p:spPr>
                      <a:xfrm>
                        <a:off x="0" y="0"/>
                        <a:ext cx="161925" cy="161925"/>
                      </a:xfrm>
                      <a:prstGeom prst="rect"/>
                    </p:spPr>
                  </p:pic>
                </a:graphicData>
              </a:graphic>
            </wp:inline>
          </w:drawing>
        </w:r>
      </w:hyperlink>
      <w:hyperlink r:id="r273">
        <w:r>
          <w:rPr>
            <w:rFonts w:ascii="Times New Roman" w:hAnsi="Times New Roman"/>
            <w:i/>
            <w:color w:val="000000"/>
            <w:sz w:val="20"/>
          </w:rPr>
          <w:t>Game &amp; Fresh Water Fish Comm'n v. Lake Islands, Ltd.,</w:t>
        </w:r>
        <w:r>
          <w:rPr>
            <w:rFonts w:ascii="Times New Roman" w:hAnsi="Times New Roman"/>
            <w:color w:val="000000"/>
            <w:sz w:val="20"/>
          </w:rPr>
          <w:t xml:space="preserve"> 407 So.2d 189, 191 (Fla.1981)</w:t>
        </w:r>
      </w:hyperlink>
      <w:r>
        <w:rPr>
          <w:rFonts w:ascii="Times New Roman" w:hAnsi="Times New Roman"/>
          <w:color w:val="000000"/>
          <w:sz w:val="20"/>
        </w:rPr>
        <w:t xml:space="preserve"> (reaffirming the riparian rights set forth in </w:t>
      </w:r>
      <w:r>
        <w:rPr>
          <w:rFonts w:ascii="Times New Roman" w:hAnsi="Times New Roman"/>
          <w:i/>
          <w:color w:val="000000"/>
          <w:sz w:val="20"/>
        </w:rPr>
        <w:t>Ferry Pass</w:t>
      </w:r>
      <w:r>
        <w:rPr>
          <w:rFonts w:ascii="Times New Roman" w:hAnsi="Times New Roman"/>
          <w:color w:val="000000"/>
          <w:sz w:val="20"/>
        </w:rPr>
        <w:t xml:space="preserve"> ); </w:t>
      </w:r>
      <w:hyperlink r:id="r274">
        <w:r>
          <w:rPr>
            <w:rFonts w:ascii="Times New Roman" w:hAnsi="Times New Roman"/>
            <w:color w:val="000000"/>
            <w:sz w:val="30"/>
          </w:rPr>
          <w:drawing>
            <wp:inline>
              <wp:extent cx="161925" cy="161925"/>
              <wp:docPr id="87" name="Picture 4"/>
              <a:graphic>
                <a:graphicData uri="http://schemas.openxmlformats.org/drawingml/2006/picture">
                  <p:pic>
                    <p:nvPicPr>
                      <p:cNvPr id="88" name="Picture 4"/>
                      <p:cNvPicPr/>
                    </p:nvPicPr>
                    <p:blipFill>
                      <a:blip r:embed="r279"/>
                      <a:srcRect/>
                      <a:stretch>
                        <a:fillRect/>
                      </a:stretch>
                    </p:blipFill>
                    <p:spPr>
                      <a:xfrm>
                        <a:off x="0" y="0"/>
                        <a:ext cx="161925" cy="161925"/>
                      </a:xfrm>
                      <a:prstGeom prst="rect"/>
                    </p:spPr>
                  </p:pic>
                </a:graphicData>
              </a:graphic>
            </wp:inline>
          </w:drawing>
        </w:r>
      </w:hyperlink>
      <w:hyperlink r:id="r275">
        <w:r>
          <w:rPr>
            <w:rFonts w:ascii="Times New Roman" w:hAnsi="Times New Roman"/>
            <w:i/>
            <w:color w:val="000000"/>
            <w:sz w:val="20"/>
          </w:rPr>
          <w:t>Adams v. Elliott,</w:t>
        </w:r>
        <w:r>
          <w:rPr>
            <w:rFonts w:ascii="Times New Roman" w:hAnsi="Times New Roman"/>
            <w:color w:val="000000"/>
            <w:sz w:val="20"/>
          </w:rPr>
          <w:t xml:space="preserve"> 128 Fla. 79, 174 So. 731, 733 (1937)</w:t>
        </w:r>
      </w:hyperlink>
      <w:r>
        <w:rPr>
          <w:rFonts w:ascii="Times New Roman" w:hAnsi="Times New Roman"/>
          <w:color w:val="000000"/>
          <w:sz w:val="20"/>
        </w:rPr>
        <w:t xml:space="preserve"> (“Riparian or littoral upland owners may construct appropriate piers or whar[ves] over and across the beach to reach the water for authorized purposes ....), </w:t>
      </w:r>
      <w:r>
        <w:rPr>
          <w:rFonts w:ascii="Times New Roman" w:hAnsi="Times New Roman"/>
          <w:i/>
          <w:color w:val="000000"/>
          <w:sz w:val="20"/>
        </w:rPr>
        <w:t xml:space="preserve">overruled on other grounds by </w:t>
      </w:r>
      <w:hyperlink r:id="r276">
        <w:r>
          <w:rPr>
            <w:rFonts w:ascii="Times New Roman" w:hAnsi="Times New Roman"/>
            <w:i/>
            <w:color w:val="000000"/>
            <w:sz w:val="20"/>
          </w:rPr>
          <w:t>Brown v. State,</w:t>
        </w:r>
        <w:r>
          <w:rPr>
            <w:rFonts w:ascii="Times New Roman" w:hAnsi="Times New Roman"/>
            <w:color w:val="000000"/>
            <w:sz w:val="20"/>
          </w:rPr>
          <w:t xml:space="preserve"> 237 So.2d 129 (Fla.1970)</w:t>
        </w:r>
      </w:hyperlink>
      <w:r>
        <w:rPr>
          <w:rFonts w:ascii="Times New Roman" w:hAnsi="Times New Roman"/>
          <w:color w:val="000000"/>
          <w:sz w:val="20"/>
        </w:rPr>
        <w:t xml:space="preserve">. The riparian privilege or right is qualified not only by the necessity of obtaining a license from the State but by the predominant rights of the public in navigable waters such that “even when the title [to submerged lands] is in private parties a recovery of possession is subject to the rights of the public in the waters.” </w:t>
      </w:r>
      <w:hyperlink r:id="r277">
        <w:r>
          <w:rPr>
            <w:rFonts w:ascii="Times New Roman" w:hAnsi="Times New Roman"/>
            <w:i/>
            <w:color w:val="000000"/>
            <w:sz w:val="20"/>
          </w:rPr>
          <w:t>Williams,</w:t>
        </w:r>
        <w:r>
          <w:rPr>
            <w:rFonts w:ascii="Times New Roman" w:hAnsi="Times New Roman"/>
            <w:color w:val="000000"/>
            <w:sz w:val="20"/>
          </w:rPr>
          <w:t xml:space="preserve"> 137 So. at 684–85</w:t>
        </w:r>
      </w:hyperlink>
      <w:r>
        <w:rPr>
          <w:rFonts w:ascii="Times New Roman" w:hAnsi="Times New Roman"/>
          <w:color w:val="000000"/>
          <w:sz w:val="20"/>
        </w:rPr>
        <w:t xml:space="preserve"> (citing </w:t>
      </w:r>
      <w:hyperlink r:id="r278">
        <w:r>
          <w:rPr>
            <w:rFonts w:ascii="Times New Roman" w:hAnsi="Times New Roman"/>
            <w:i/>
            <w:color w:val="000000"/>
            <w:sz w:val="20"/>
          </w:rPr>
          <w:t>Bass v. Ramos,</w:t>
        </w:r>
        <w:r>
          <w:rPr>
            <w:rFonts w:ascii="Times New Roman" w:hAnsi="Times New Roman"/>
            <w:color w:val="000000"/>
            <w:sz w:val="20"/>
          </w:rPr>
          <w:t xml:space="preserve"> 58 Fla. 161, 50 So. 945, 948 (1909)</w:t>
        </w:r>
      </w:hyperlink>
      <w:r>
        <w:rPr>
          <w:rFonts w:ascii="Times New Roman" w:hAnsi="Times New Roman"/>
          <w:color w:val="000000"/>
          <w:sz w:val="20"/>
        </w:rPr>
        <w:t xml:space="preserve"> (recognizing that submerged lands are held in trust for the public)).</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Although it did not involve the building of wharves or piers, the 1957 </w:t>
      </w:r>
      <w:r>
        <w:rPr>
          <w:rFonts w:ascii="Times New Roman" w:hAnsi="Times New Roman"/>
          <w:i/>
          <w:color w:val="000000"/>
          <w:sz w:val="20"/>
        </w:rPr>
        <w:t>Hayes</w:t>
      </w:r>
      <w:r>
        <w:rPr>
          <w:rFonts w:ascii="Times New Roman" w:hAnsi="Times New Roman"/>
          <w:color w:val="000000"/>
          <w:sz w:val="20"/>
        </w:rPr>
        <w:t xml:space="preserve"> decision is of particular importance given the facts of our case because </w:t>
      </w:r>
      <w:r>
        <w:rPr>
          <w:rFonts w:ascii="Times New Roman" w:hAnsi="Times New Roman"/>
          <w:i/>
          <w:color w:val="000000"/>
          <w:sz w:val="20"/>
        </w:rPr>
        <w:t>Hayes</w:t>
      </w:r>
      <w:r>
        <w:rPr>
          <w:rFonts w:ascii="Times New Roman" w:hAnsi="Times New Roman"/>
          <w:color w:val="000000"/>
          <w:sz w:val="20"/>
        </w:rPr>
        <w:t xml:space="preserve"> involved the interplay of riparian rights and the rights of the owners of privately held submerged lands.</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38" w:name="co_pp_sp_3926_943_1"/>
      <w:r>
        <w:rPr>
          <w:rFonts w:ascii="Times New Roman" w:hAnsi="Times New Roman"/>
          <w:b/>
          <w:color w:val="000000"/>
          <w:sz w:val="20"/>
        </w:rPr>
        <w:t>*943</w:t>
      </w:r>
      <w:bookmarkEnd w:id="138"/>
      <w:r>
        <w:rPr>
          <w:rFonts w:ascii="Times New Roman" w:hAnsi="Times New Roman"/>
          <w:color w:val="000000"/>
          <w:sz w:val="20"/>
        </w:rPr>
        <w:t xml:space="preserve"> The Hayeses and the Abbotts (submerged landowners) acquired submerged land from the State, dredged and filled it, and built a peninsular subdivision with “fingers” or smaller peninsulas extending from the main peninsula. Thus, a number of the lots were surrounded by navigable water, Boca Ciega Cay. The submerged landowners subsequently acquired additional submerged lands surrounding the lots and proposed to dredge and fill that land. Three riparian owners filed suit to enjoin the filling, claiming that filling would interfere with their common law riparian right to an unobstructed view of the bay and the right of ingress and egress to the channel. </w:t>
      </w:r>
      <w:hyperlink r:id="r280">
        <w:r>
          <w:rPr>
            <w:rFonts w:ascii="Times New Roman" w:hAnsi="Times New Roman"/>
            <w:i/>
            <w:color w:val="000000"/>
            <w:sz w:val="20"/>
          </w:rPr>
          <w:t>Hayes,</w:t>
        </w:r>
        <w:r>
          <w:rPr>
            <w:rFonts w:ascii="Times New Roman" w:hAnsi="Times New Roman"/>
            <w:color w:val="000000"/>
            <w:sz w:val="20"/>
          </w:rPr>
          <w:t xml:space="preserve"> 91 So.2d at 798</w:t>
        </w:r>
      </w:hyperlink>
      <w:r>
        <w:rPr>
          <w:rFonts w:ascii="Times New Roman" w:hAnsi="Times New Roman"/>
          <w:color w:val="000000"/>
          <w:sz w:val="20"/>
        </w:rPr>
        <w:t xml:space="preserve">. The supreme court ruled in favor of the submerged landowners. </w:t>
      </w:r>
      <w:hyperlink r:id="r281">
        <w:r>
          <w:rPr>
            <w:rFonts w:ascii="Times New Roman" w:hAnsi="Times New Roman"/>
            <w:i/>
            <w:color w:val="000000"/>
            <w:sz w:val="20"/>
          </w:rPr>
          <w:t>Id.</w:t>
        </w:r>
        <w:r>
          <w:rPr>
            <w:rFonts w:ascii="Times New Roman" w:hAnsi="Times New Roman"/>
            <w:color w:val="000000"/>
            <w:sz w:val="20"/>
          </w:rPr>
          <w:t xml:space="preserve"> at 801</w:t>
        </w:r>
      </w:hyperlink>
      <w:r>
        <w:rPr>
          <w:rFonts w:ascii="Times New Roman" w:hAnsi="Times New Roman"/>
          <w:color w:val="000000"/>
          <w:sz w:val="20"/>
        </w:rPr>
        <w:t xml:space="preserve">. However, the court recognized that “any person acquiring any such [submerged] lands from the State must so use the land as not to interfere with the recognized common law riparian rights of upland owners (an unobstructed view, ingress and egress over the foreshore from and to the water).” </w:t>
      </w:r>
      <w:hyperlink r:id="r282">
        <w:r>
          <w:rPr>
            <w:rFonts w:ascii="Times New Roman" w:hAnsi="Times New Roman"/>
            <w:i/>
            <w:color w:val="000000"/>
            <w:sz w:val="20"/>
          </w:rPr>
          <w:t>Id.</w:t>
        </w:r>
        <w:r>
          <w:rPr>
            <w:rFonts w:ascii="Times New Roman" w:hAnsi="Times New Roman"/>
            <w:color w:val="000000"/>
            <w:sz w:val="20"/>
          </w:rPr>
          <w:t xml:space="preserve"> at 799</w:t>
        </w:r>
      </w:hyperlink>
      <w:r>
        <w:rPr>
          <w:rFonts w:ascii="Times New Roman" w:hAnsi="Times New Roman"/>
          <w:color w:val="000000"/>
          <w:sz w:val="20"/>
        </w:rPr>
        <w:t xml:space="preserve"> (citations omitted). Although it did not expressly include wharfing out or constructing piers, it is clear that the court considered riparian rights superior to those of the submerged landowner—“riparian rights ... must be preserved over an area ‘as near as practicable’ in the direction of the Channel ....” </w:t>
      </w:r>
      <w:hyperlink r:id="r283">
        <w:r>
          <w:rPr>
            <w:rFonts w:ascii="Times New Roman" w:hAnsi="Times New Roman"/>
            <w:i/>
            <w:color w:val="000000"/>
            <w:sz w:val="20"/>
          </w:rPr>
          <w:t>Id.</w:t>
        </w:r>
        <w:r>
          <w:rPr>
            <w:rFonts w:ascii="Times New Roman" w:hAnsi="Times New Roman"/>
            <w:color w:val="000000"/>
            <w:sz w:val="20"/>
          </w:rPr>
          <w:t xml:space="preserve"> at 802</w:t>
        </w:r>
      </w:hyperlink>
      <w:r>
        <w:rPr>
          <w:rFonts w:ascii="Times New Roman" w:hAnsi="Times New Roman"/>
          <w:color w:val="000000"/>
          <w:sz w:val="20"/>
        </w:rPr>
        <w:t xml:space="preserve">. Moreover, the court ruminated upon the more complex problems that the sale of submerged lands to private entities would cause in the future, concluding that submerged lands “must be administered with due regard to the limitations of the trust with which they are impressed.” </w:t>
      </w:r>
      <w:hyperlink r:id="r284">
        <w:r>
          <w:rPr>
            <w:rFonts w:ascii="Times New Roman" w:hAnsi="Times New Roman"/>
            <w:i/>
            <w:color w:val="000000"/>
            <w:sz w:val="20"/>
          </w:rPr>
          <w:t>Id.</w:t>
        </w:r>
        <w:r>
          <w:rPr>
            <w:rFonts w:ascii="Times New Roman" w:hAnsi="Times New Roman"/>
            <w:color w:val="000000"/>
            <w:sz w:val="20"/>
          </w:rPr>
          <w:t xml:space="preserve"> at 800</w:t>
        </w:r>
      </w:hyperlink>
      <w:r>
        <w:rPr>
          <w:rFonts w:ascii="Times New Roman" w:hAnsi="Times New Roman"/>
          <w:color w:val="000000"/>
          <w:sz w:val="20"/>
        </w:rPr>
        <w:t xml:space="preserve"> (citations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w:t>
      </w:r>
      <w:hyperlink r:id="r285">
        <w:r>
          <w:rPr>
            <w:rFonts w:ascii="Times New Roman" w:hAnsi="Times New Roman"/>
            <w:color w:val="000000"/>
            <w:sz w:val="30"/>
          </w:rPr>
          <w:drawing>
            <wp:inline>
              <wp:extent cx="161925" cy="161925"/>
              <wp:docPr id="89" name="Picture 3"/>
              <a:graphic>
                <a:graphicData uri="http://schemas.openxmlformats.org/drawingml/2006/picture">
                  <p:pic>
                    <p:nvPicPr>
                      <p:cNvPr id="90" name="Picture 3"/>
                      <p:cNvPicPr/>
                    </p:nvPicPr>
                    <p:blipFill>
                      <a:blip r:embed="r167"/>
                      <a:srcRect/>
                      <a:stretch>
                        <a:fillRect/>
                      </a:stretch>
                    </p:blipFill>
                    <p:spPr>
                      <a:xfrm>
                        <a:off x="0" y="0"/>
                        <a:ext cx="161925" cy="161925"/>
                      </a:xfrm>
                      <a:prstGeom prst="rect"/>
                    </p:spPr>
                  </p:pic>
                </a:graphicData>
              </a:graphic>
            </wp:inline>
          </w:drawing>
        </w:r>
      </w:hyperlink>
      <w:hyperlink r:id="r286">
        <w:r>
          <w:rPr>
            <w:rFonts w:ascii="Times New Roman" w:hAnsi="Times New Roman"/>
            <w:i/>
            <w:color w:val="000000"/>
            <w:sz w:val="20"/>
          </w:rPr>
          <w:t>Belvedere Development Corp. v. Department of Transportation,</w:t>
        </w:r>
        <w:r>
          <w:rPr>
            <w:rFonts w:ascii="Times New Roman" w:hAnsi="Times New Roman"/>
            <w:color w:val="000000"/>
            <w:sz w:val="20"/>
          </w:rPr>
          <w:t xml:space="preserve"> 476 So.2d 649 (Fla.1985)</w:t>
        </w:r>
      </w:hyperlink>
      <w:r>
        <w:rPr>
          <w:rFonts w:ascii="Times New Roman" w:hAnsi="Times New Roman"/>
          <w:color w:val="000000"/>
          <w:sz w:val="20"/>
        </w:rPr>
        <w:t xml:space="preserve"> (</w:t>
      </w:r>
      <w:r>
        <w:rPr>
          <w:rFonts w:ascii="Times New Roman" w:hAnsi="Times New Roman"/>
          <w:i/>
          <w:color w:val="000000"/>
          <w:sz w:val="20"/>
        </w:rPr>
        <w:t>Belvedere II</w:t>
      </w:r>
      <w:r>
        <w:rPr>
          <w:rFonts w:ascii="Times New Roman" w:hAnsi="Times New Roman"/>
          <w:color w:val="000000"/>
          <w:sz w:val="20"/>
        </w:rPr>
        <w:t xml:space="preserve"> ), although it quashed the Fourth District's opinion in </w:t>
      </w:r>
      <w:hyperlink r:id="r287">
        <w:r>
          <w:rPr>
            <w:rFonts w:ascii="Times New Roman" w:hAnsi="Times New Roman"/>
            <w:color w:val="000000"/>
            <w:sz w:val="30"/>
          </w:rPr>
          <w:drawing>
            <wp:inline>
              <wp:extent cx="161925" cy="161925"/>
              <wp:docPr id="91" name="Picture 4"/>
              <a:graphic>
                <a:graphicData uri="http://schemas.openxmlformats.org/drawingml/2006/picture">
                  <p:pic>
                    <p:nvPicPr>
                      <p:cNvPr id="92" name="Picture 4"/>
                      <p:cNvPicPr/>
                    </p:nvPicPr>
                    <p:blipFill>
                      <a:blip r:embed="r279"/>
                      <a:srcRect/>
                      <a:stretch>
                        <a:fillRect/>
                      </a:stretch>
                    </p:blipFill>
                    <p:spPr>
                      <a:xfrm>
                        <a:off x="0" y="0"/>
                        <a:ext cx="161925" cy="161925"/>
                      </a:xfrm>
                      <a:prstGeom prst="rect"/>
                    </p:spPr>
                  </p:pic>
                </a:graphicData>
              </a:graphic>
            </wp:inline>
          </w:drawing>
        </w:r>
      </w:hyperlink>
      <w:hyperlink r:id="r288">
        <w:r>
          <w:rPr>
            <w:rFonts w:ascii="Times New Roman" w:hAnsi="Times New Roman"/>
            <w:i/>
            <w:color w:val="000000"/>
            <w:sz w:val="20"/>
          </w:rPr>
          <w:t>Belvedere Development Corp. v. Department of Transportation,</w:t>
        </w:r>
        <w:r>
          <w:rPr>
            <w:rFonts w:ascii="Times New Roman" w:hAnsi="Times New Roman"/>
            <w:color w:val="000000"/>
            <w:sz w:val="20"/>
          </w:rPr>
          <w:t xml:space="preserve"> 413 So.2d 847 (Fla. 4th DCA 1982)</w:t>
        </w:r>
      </w:hyperlink>
      <w:r>
        <w:rPr>
          <w:rFonts w:ascii="Times New Roman" w:hAnsi="Times New Roman"/>
          <w:color w:val="000000"/>
          <w:sz w:val="20"/>
        </w:rPr>
        <w:t xml:space="preserve"> (</w:t>
      </w:r>
      <w:r>
        <w:rPr>
          <w:rFonts w:ascii="Times New Roman" w:hAnsi="Times New Roman"/>
          <w:i/>
          <w:color w:val="000000"/>
          <w:sz w:val="20"/>
        </w:rPr>
        <w:t>Belvedere I</w:t>
      </w:r>
      <w:r>
        <w:rPr>
          <w:rFonts w:ascii="Times New Roman" w:hAnsi="Times New Roman"/>
          <w:color w:val="000000"/>
          <w:sz w:val="20"/>
        </w:rPr>
        <w:t xml:space="preserve"> ), the supreme court quoted with approval the special concurrence of Judge Hersey that riparian owners have the right, among others, “ ‘to wharf out to navigability.’ ” </w:t>
      </w:r>
      <w:hyperlink r:id="r289">
        <w:r>
          <w:rPr>
            <w:rFonts w:ascii="Times New Roman" w:hAnsi="Times New Roman"/>
            <w:color w:val="000000"/>
            <w:sz w:val="30"/>
          </w:rPr>
          <w:drawing>
            <wp:inline>
              <wp:extent cx="161925" cy="161925"/>
              <wp:docPr id="93" name="Picture 3"/>
              <a:graphic>
                <a:graphicData uri="http://schemas.openxmlformats.org/drawingml/2006/picture">
                  <p:pic>
                    <p:nvPicPr>
                      <p:cNvPr id="94" name="Picture 3"/>
                      <p:cNvPicPr/>
                    </p:nvPicPr>
                    <p:blipFill>
                      <a:blip r:embed="r167"/>
                      <a:srcRect/>
                      <a:stretch>
                        <a:fillRect/>
                      </a:stretch>
                    </p:blipFill>
                    <p:spPr>
                      <a:xfrm>
                        <a:off x="0" y="0"/>
                        <a:ext cx="161925" cy="161925"/>
                      </a:xfrm>
                      <a:prstGeom prst="rect"/>
                    </p:spPr>
                  </p:pic>
                </a:graphicData>
              </a:graphic>
            </wp:inline>
          </w:drawing>
        </w:r>
      </w:hyperlink>
      <w:hyperlink r:id="r290">
        <w:r>
          <w:rPr>
            <w:rFonts w:ascii="Times New Roman" w:hAnsi="Times New Roman"/>
            <w:i/>
            <w:color w:val="000000"/>
            <w:sz w:val="20"/>
          </w:rPr>
          <w:t>Belvedere II,</w:t>
        </w:r>
        <w:r>
          <w:rPr>
            <w:rFonts w:ascii="Times New Roman" w:hAnsi="Times New Roman"/>
            <w:color w:val="000000"/>
            <w:sz w:val="20"/>
          </w:rPr>
          <w:t xml:space="preserve"> 476 So.2d at 651</w:t>
        </w:r>
      </w:hyperlink>
      <w:r>
        <w:rPr>
          <w:rFonts w:ascii="Times New Roman" w:hAnsi="Times New Roman"/>
          <w:color w:val="000000"/>
          <w:sz w:val="20"/>
        </w:rPr>
        <w:t xml:space="preserve"> (quoting </w:t>
      </w:r>
      <w:hyperlink r:id="r291">
        <w:r>
          <w:rPr>
            <w:rFonts w:ascii="Times New Roman" w:hAnsi="Times New Roman"/>
            <w:color w:val="000000"/>
            <w:sz w:val="30"/>
          </w:rPr>
          <w:drawing>
            <wp:inline>
              <wp:extent cx="161925" cy="161925"/>
              <wp:docPr id="95" name="Picture 4"/>
              <a:graphic>
                <a:graphicData uri="http://schemas.openxmlformats.org/drawingml/2006/picture">
                  <p:pic>
                    <p:nvPicPr>
                      <p:cNvPr id="96" name="Picture 4"/>
                      <p:cNvPicPr/>
                    </p:nvPicPr>
                    <p:blipFill>
                      <a:blip r:embed="r279"/>
                      <a:srcRect/>
                      <a:stretch>
                        <a:fillRect/>
                      </a:stretch>
                    </p:blipFill>
                    <p:spPr>
                      <a:xfrm>
                        <a:off x="0" y="0"/>
                        <a:ext cx="161925" cy="161925"/>
                      </a:xfrm>
                      <a:prstGeom prst="rect"/>
                    </p:spPr>
                  </p:pic>
                </a:graphicData>
              </a:graphic>
            </wp:inline>
          </w:drawing>
        </w:r>
      </w:hyperlink>
      <w:hyperlink r:id="r292">
        <w:r>
          <w:rPr>
            <w:rFonts w:ascii="Times New Roman" w:hAnsi="Times New Roman"/>
            <w:i/>
            <w:color w:val="000000"/>
            <w:sz w:val="20"/>
          </w:rPr>
          <w:t>Belvedere I,</w:t>
        </w:r>
        <w:r>
          <w:rPr>
            <w:rFonts w:ascii="Times New Roman" w:hAnsi="Times New Roman"/>
            <w:color w:val="000000"/>
            <w:sz w:val="20"/>
          </w:rPr>
          <w:t xml:space="preserve"> 413 So.2d at 851</w:t>
        </w:r>
      </w:hyperlink>
      <w:r>
        <w:rPr>
          <w:rFonts w:ascii="Times New Roman" w:hAnsi="Times New Roman"/>
          <w:color w:val="000000"/>
          <w:sz w:val="20"/>
        </w:rPr>
        <w:t xml:space="preserve"> (Hersey, J., concurring)). This language has subsequently been relied upon by the Fourth District in multiple opinions.</w:t>
      </w:r>
      <w:r>
        <w:rPr>
          <w:rFonts w:ascii="Times New Roman" w:hAnsi="Times New Roman"/>
          <w:color w:val="000000"/>
          <w:sz w:val="20"/>
        </w:rPr>
        <w:t xml:space="preserve"> </w:t>
      </w:r>
      <w:r>
        <w:rPr>
          <w:rFonts w:ascii="Times New Roman" w:hAnsi="Times New Roman"/>
          <w:i/>
          <w:color w:val="000000"/>
          <w:sz w:val="20"/>
        </w:rPr>
        <w:t xml:space="preserve">See </w:t>
      </w:r>
      <w:hyperlink r:id="r293">
        <w:r>
          <w:rPr>
            <w:rFonts w:ascii="Times New Roman" w:hAnsi="Times New Roman"/>
            <w:i/>
            <w:color w:val="000000"/>
            <w:sz w:val="20"/>
          </w:rPr>
          <w:t>Bd. of Comm'rs of Jupiter Inlet Dist. v. Thibadeau,</w:t>
        </w:r>
        <w:r>
          <w:rPr>
            <w:rFonts w:ascii="Times New Roman" w:hAnsi="Times New Roman"/>
            <w:color w:val="000000"/>
            <w:sz w:val="20"/>
          </w:rPr>
          <w:t xml:space="preserve"> 956 So.2d 529, 534 (Fla. 4th DCA 2007)</w:t>
        </w:r>
      </w:hyperlink>
      <w:r>
        <w:rPr>
          <w:rFonts w:ascii="Times New Roman" w:hAnsi="Times New Roman"/>
          <w:color w:val="000000"/>
          <w:sz w:val="20"/>
        </w:rPr>
        <w:t xml:space="preserve">; </w:t>
      </w:r>
      <w:hyperlink r:id="r294">
        <w:r>
          <w:rPr>
            <w:rFonts w:ascii="Times New Roman" w:hAnsi="Times New Roman"/>
            <w:i/>
            <w:color w:val="000000"/>
            <w:sz w:val="20"/>
          </w:rPr>
          <w:t>Shore Vill. Prop. Owners' Ass'n, Inc. v. Fla. Dep't of Envtl. Prot.,</w:t>
        </w:r>
        <w:r>
          <w:rPr>
            <w:rFonts w:ascii="Times New Roman" w:hAnsi="Times New Roman"/>
            <w:color w:val="000000"/>
            <w:sz w:val="20"/>
          </w:rPr>
          <w:t xml:space="preserve"> 824 So.2d 208, 211 (Fla. 4th DCA 2002)</w:t>
        </w:r>
      </w:hyperlink>
      <w:r>
        <w:rPr>
          <w:rFonts w:ascii="Times New Roman" w:hAnsi="Times New Roman"/>
          <w:color w:val="000000"/>
          <w:sz w:val="20"/>
        </w:rPr>
        <w:t xml:space="preserve">; </w:t>
      </w:r>
      <w:hyperlink r:id="r295">
        <w:r>
          <w:rPr>
            <w:rFonts w:ascii="Times New Roman" w:hAnsi="Times New Roman"/>
            <w:i/>
            <w:color w:val="000000"/>
            <w:sz w:val="20"/>
          </w:rPr>
          <w:t>Tewksbury v. City of Deerfield Beach,</w:t>
        </w:r>
        <w:r>
          <w:rPr>
            <w:rFonts w:ascii="Times New Roman" w:hAnsi="Times New Roman"/>
            <w:color w:val="000000"/>
            <w:sz w:val="20"/>
          </w:rPr>
          <w:t xml:space="preserve"> 763 So.2d 1071, 1071 (Fla. 4th DCA 1999)</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As recently as 2008, the Florida Supreme Court had occasion to list the common law riparian rights and identified them as “(1) the right to have access to the water; (2) the right to reasonably use the water; (3) the right to accretion and reliction; and (4) the right to unobstructed view of the water.” </w:t>
      </w:r>
      <w:hyperlink r:id="r296">
        <w:r>
          <w:rPr>
            <w:rFonts w:ascii="Times New Roman" w:hAnsi="Times New Roman"/>
            <w:color w:val="000000"/>
            <w:sz w:val="30"/>
          </w:rPr>
          <w:drawing>
            <wp:inline>
              <wp:extent cx="161925" cy="161925"/>
              <wp:docPr id="97" name="Picture 3"/>
              <a:graphic>
                <a:graphicData uri="http://schemas.openxmlformats.org/drawingml/2006/picture">
                  <p:pic>
                    <p:nvPicPr>
                      <p:cNvPr id="98" name="Picture 3"/>
                      <p:cNvPicPr/>
                    </p:nvPicPr>
                    <p:blipFill>
                      <a:blip r:embed="r167"/>
                      <a:srcRect/>
                      <a:stretch>
                        <a:fillRect/>
                      </a:stretch>
                    </p:blipFill>
                    <p:spPr>
                      <a:xfrm>
                        <a:off x="0" y="0"/>
                        <a:ext cx="161925" cy="161925"/>
                      </a:xfrm>
                      <a:prstGeom prst="rect"/>
                    </p:spPr>
                  </p:pic>
                </a:graphicData>
              </a:graphic>
            </wp:inline>
          </w:drawing>
        </w:r>
      </w:hyperlink>
      <w:hyperlink r:id="r297">
        <w:r>
          <w:rPr>
            <w:rFonts w:ascii="Times New Roman" w:hAnsi="Times New Roman"/>
            <w:i/>
            <w:color w:val="000000"/>
            <w:sz w:val="20"/>
          </w:rPr>
          <w:t>Walton Cnty. v. Stop the Beach Renourishment, Inc.,</w:t>
        </w:r>
        <w:r>
          <w:rPr>
            <w:rFonts w:ascii="Times New Roman" w:hAnsi="Times New Roman"/>
            <w:color w:val="000000"/>
            <w:sz w:val="20"/>
          </w:rPr>
          <w:t xml:space="preserve"> 998 So.2d 1102, 1111 (Fla.2008)</w:t>
        </w:r>
      </w:hyperlink>
      <w:r>
        <w:rPr>
          <w:rFonts w:ascii="Times New Roman" w:hAnsi="Times New Roman"/>
          <w:color w:val="000000"/>
          <w:sz w:val="20"/>
        </w:rPr>
        <w:t xml:space="preserve">, </w:t>
      </w:r>
      <w:r>
        <w:rPr>
          <w:rFonts w:ascii="Times New Roman" w:hAnsi="Times New Roman"/>
          <w:i/>
          <w:color w:val="000000"/>
          <w:sz w:val="20"/>
        </w:rPr>
        <w:t xml:space="preserve">aff'd, </w:t>
      </w:r>
      <w:hyperlink r:id="r298">
        <w:r>
          <w:rPr>
            <w:rFonts w:ascii="Times New Roman" w:hAnsi="Times New Roman"/>
            <w:color w:val="000000"/>
            <w:sz w:val="30"/>
          </w:rPr>
          <w:drawing>
            <wp:inline>
              <wp:extent cx="161925" cy="161925"/>
              <wp:docPr id="99" name="Picture 3"/>
              <a:graphic>
                <a:graphicData uri="http://schemas.openxmlformats.org/drawingml/2006/picture">
                  <p:pic>
                    <p:nvPicPr>
                      <p:cNvPr id="100" name="Picture 3"/>
                      <p:cNvPicPr/>
                    </p:nvPicPr>
                    <p:blipFill>
                      <a:blip r:embed="r167"/>
                      <a:srcRect/>
                      <a:stretch>
                        <a:fillRect/>
                      </a:stretch>
                    </p:blipFill>
                    <p:spPr>
                      <a:xfrm>
                        <a:off x="0" y="0"/>
                        <a:ext cx="161925" cy="161925"/>
                      </a:xfrm>
                      <a:prstGeom prst="rect"/>
                    </p:spPr>
                  </p:pic>
                </a:graphicData>
              </a:graphic>
            </wp:inline>
          </w:drawing>
        </w:r>
      </w:hyperlink>
      <w:hyperlink r:id="r299">
        <w:r>
          <w:rPr>
            <w:rFonts w:ascii="Times New Roman" w:hAnsi="Times New Roman"/>
            <w:i/>
            <w:color w:val="000000"/>
            <w:sz w:val="20"/>
          </w:rPr>
          <w:t>Stop the Beach Renourishment, Inc. v. Fla. Dep't of Envtl. Prot.,</w:t>
        </w:r>
        <w:r>
          <w:rPr>
            <w:rFonts w:ascii="Times New Roman" w:hAnsi="Times New Roman"/>
            <w:color w:val="000000"/>
            <w:sz w:val="20"/>
          </w:rPr>
          <w:t xml:space="preserve"> 560 U.S. 702, 130 S.Ct. 2592, 177 L.Ed.2d 184 (2010)</w:t>
        </w:r>
      </w:hyperlink>
      <w:r>
        <w:rPr>
          <w:rFonts w:ascii="Times New Roman" w:hAnsi="Times New Roman"/>
          <w:color w:val="000000"/>
          <w:sz w:val="20"/>
        </w:rPr>
        <w:t xml:space="preserve">. Importantly, the supreme court cited those portions of </w:t>
      </w:r>
      <w:r>
        <w:rPr>
          <w:rFonts w:ascii="Times New Roman" w:hAnsi="Times New Roman"/>
          <w:i/>
          <w:color w:val="000000"/>
          <w:sz w:val="20"/>
        </w:rPr>
        <w:t>Belvedere II</w:t>
      </w:r>
      <w:r>
        <w:rPr>
          <w:rFonts w:ascii="Times New Roman" w:hAnsi="Times New Roman"/>
          <w:color w:val="000000"/>
          <w:sz w:val="20"/>
        </w:rPr>
        <w:t xml:space="preserve"> and </w:t>
      </w:r>
      <w:r>
        <w:rPr>
          <w:rFonts w:ascii="Times New Roman" w:hAnsi="Times New Roman"/>
          <w:i/>
          <w:color w:val="000000"/>
          <w:sz w:val="20"/>
        </w:rPr>
        <w:t>Ferry Pass</w:t>
      </w:r>
      <w:r>
        <w:rPr>
          <w:rFonts w:ascii="Times New Roman" w:hAnsi="Times New Roman"/>
          <w:color w:val="000000"/>
          <w:sz w:val="20"/>
        </w:rPr>
        <w:t xml:space="preserve"> identifying the right to erect wharves or piers for those enumerated rights. In short, there is extensive supreme court authority establishing the riparian right to “wharf out,” at least to the low water line, subject only to the public trust.</w:t>
      </w:r>
    </w:p>
    <w:p>
      <w:pPr>
        <w:spacing w:before="0" w:after="0" w:line="275" w:lineRule="atLeast"/>
        <w:jc w:val="both"/>
      </w:pPr>
      <w:r>
        <w:rPr>
          <w:rFonts w:ascii="Times New Roman" w:hAnsi="Times New Roman"/>
          <w:color w:val="000000"/>
          <w:sz w:val="20"/>
        </w:rPr>
        <w:t> </w:t>
      </w:r>
    </w:p>
    <w:bookmarkStart w:id="139" w:name="co_anchor_Icbec39ba79ec11ebbea4f0dc9fb6"/>
    <w:bookmarkStart w:id="140" w:name="co_anchor_Icbec39ba79ec11ebbea4f0dc92"/>
    <w:p>
      <w:pPr>
        <w:pBdr>
          <w:left w:val="none" w:space="10"/>
        </w:pBdr>
        <w:spacing w:before="400" w:after="0" w:line="275" w:lineRule="atLeast"/>
        <w:ind w:left="200" w:right="0" w:firstLine="0"/>
      </w:pPr>
      <w:r>
        <w:rPr>
          <w:rFonts w:ascii="Times New Roman" w:hAnsi="Times New Roman"/>
          <w:color w:val="000000"/>
          <w:sz w:val="20"/>
        </w:rPr>
        <w:t>d. District court opinions</w:t>
      </w:r>
    </w:p>
    <w:bookmarkEnd w:id="140"/>
    <w:bookmarkEnd w:id="139"/>
    <w:p>
      <w:pPr>
        <w:spacing w:before="0" w:after="0" w:line="275" w:lineRule="atLeast"/>
        <w:jc w:val="both"/>
      </w:pPr>
      <w:r>
        <w:rPr>
          <w:rFonts w:ascii="Times New Roman" w:hAnsi="Times New Roman"/>
          <w:color w:val="000000"/>
          <w:sz w:val="20"/>
        </w:rPr>
        <w:t>We find further support for the conclusion that common law riparian rights include the qualified right to build a pier or wharf in decisions from our district as well as the Fourth District.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41" w:name="co_pp_sp_3926_944_1"/>
      <w:r>
        <w:rPr>
          <w:rFonts w:ascii="Times New Roman" w:hAnsi="Times New Roman"/>
          <w:b/>
          <w:color w:val="000000"/>
          <w:sz w:val="20"/>
        </w:rPr>
        <w:t>*944</w:t>
      </w:r>
      <w:bookmarkEnd w:id="141"/>
      <w:r>
        <w:rPr>
          <w:rFonts w:ascii="Times New Roman" w:hAnsi="Times New Roman"/>
          <w:color w:val="000000"/>
          <w:sz w:val="20"/>
        </w:rPr>
        <w:t xml:space="preserve"> </w:t>
      </w:r>
      <w:hyperlink w:anchor="co_anchor_F102033851909_1">
        <w:r>
          <w:rPr>
            <w:rFonts w:ascii="Times New Roman" w:hAnsi="Times New Roman"/>
            <w:b/>
            <w:color w:val="000000"/>
            <w:sz w:val="20"/>
            <w:bdr w:val="none" w:space="2"/>
            <w:vertAlign w:val="superscript"/>
          </w:rPr>
          <w:t>[10]</w:t>
        </w:r>
      </w:hyperlink>
      <w:bookmarkStart w:id="142" w:name="co_anchor_B102033851909_1"/>
      <w:bookmarkEnd w:id="142"/>
      <w:r>
        <w:rPr>
          <w:rFonts w:ascii="Times New Roman" w:hAnsi="Times New Roman"/>
          <w:color w:val="000000"/>
          <w:sz w:val="20"/>
        </w:rPr>
        <w:t xml:space="preserve"> In </w:t>
      </w:r>
      <w:hyperlink r:id="r300">
        <w:r>
          <w:rPr>
            <w:rFonts w:ascii="Times New Roman" w:hAnsi="Times New Roman"/>
            <w:i/>
            <w:color w:val="000000"/>
            <w:sz w:val="20"/>
          </w:rPr>
          <w:t>Brannon v. Boldt,</w:t>
        </w:r>
        <w:r>
          <w:rPr>
            <w:rFonts w:ascii="Times New Roman" w:hAnsi="Times New Roman"/>
            <w:color w:val="000000"/>
            <w:sz w:val="20"/>
          </w:rPr>
          <w:t xml:space="preserve"> 958 So.2d 367 (Fla. 2d DCA 2007)</w:t>
        </w:r>
      </w:hyperlink>
      <w:r>
        <w:rPr>
          <w:rFonts w:ascii="Times New Roman" w:hAnsi="Times New Roman"/>
          <w:color w:val="000000"/>
          <w:sz w:val="20"/>
        </w:rPr>
        <w:t xml:space="preserve"> (en banc), this court addressed a dispute between a servient estate, the riparian owner, and the dominant estate, upland owners, over implied easement rights. Although not specific to the construction of a pier, building upon </w:t>
      </w:r>
      <w:hyperlink r:id="r301">
        <w:r>
          <w:rPr>
            <w:rFonts w:ascii="Times New Roman" w:hAnsi="Times New Roman"/>
            <w:i/>
            <w:color w:val="000000"/>
            <w:sz w:val="20"/>
          </w:rPr>
          <w:t>Cartish v. Soper,</w:t>
        </w:r>
        <w:r>
          <w:rPr>
            <w:rFonts w:ascii="Times New Roman" w:hAnsi="Times New Roman"/>
            <w:color w:val="000000"/>
            <w:sz w:val="20"/>
          </w:rPr>
          <w:t xml:space="preserve"> 157 So.2d 150 (Fla. 2d DCA 1963)</w:t>
        </w:r>
      </w:hyperlink>
      <w:r>
        <w:rPr>
          <w:rFonts w:ascii="Times New Roman" w:hAnsi="Times New Roman"/>
          <w:color w:val="000000"/>
          <w:sz w:val="20"/>
        </w:rPr>
        <w:t>,</w:t>
      </w:r>
      <w:bookmarkStart w:id="143" w:name="co_fnRef_B00772033851909_ID0EDMBI_1"/>
      <w:hyperlink w:anchor="co_footnote_B00772033851909_1">
        <w:r>
          <w:rPr>
            <w:rFonts w:ascii="Times New Roman" w:hAnsi="Times New Roman"/>
            <w:color w:val="000000"/>
            <w:sz w:val="16"/>
            <w:vertAlign w:val="superscript"/>
          </w:rPr>
          <w:t>7</w:t>
        </w:r>
      </w:hyperlink>
      <w:bookmarkEnd w:id="143"/>
      <w:r>
        <w:rPr>
          <w:rFonts w:ascii="Times New Roman" w:hAnsi="Times New Roman"/>
          <w:color w:val="000000"/>
          <w:sz w:val="20"/>
        </w:rPr>
        <w:t xml:space="preserve"> this court found that the implied easement would have included the right to build a dock from the riparian owner's land over which the easement existed “if otherwise permitted by law.” </w:t>
      </w:r>
      <w:hyperlink r:id="r302">
        <w:r>
          <w:rPr>
            <w:rFonts w:ascii="Times New Roman" w:hAnsi="Times New Roman"/>
            <w:i/>
            <w:color w:val="000000"/>
            <w:sz w:val="20"/>
          </w:rPr>
          <w:t>Brannon,</w:t>
        </w:r>
        <w:r>
          <w:rPr>
            <w:rFonts w:ascii="Times New Roman" w:hAnsi="Times New Roman"/>
            <w:color w:val="000000"/>
            <w:sz w:val="20"/>
          </w:rPr>
          <w:t xml:space="preserve"> 958 So.2d at 374</w:t>
        </w:r>
      </w:hyperlink>
      <w:r>
        <w:rPr>
          <w:rFonts w:ascii="Times New Roman" w:hAnsi="Times New Roman"/>
          <w:color w:val="000000"/>
          <w:sz w:val="20"/>
        </w:rPr>
        <w:t xml:space="preserve">. Quite clearly, a dominant estate holder cannot obtain rights that the servient estate holder does not possess. Thus, in order for the implied easement to have included the right “to apply for a permit to place a dock on the” easement, the riparian owner must also have possessed that right. </w:t>
      </w:r>
      <w:r>
        <w:rPr>
          <w:rFonts w:ascii="Times New Roman" w:hAnsi="Times New Roman"/>
          <w:i/>
          <w:color w:val="000000"/>
          <w:sz w:val="20"/>
        </w:rPr>
        <w:t xml:space="preserve">See </w:t>
      </w:r>
      <w:hyperlink r:id="r303">
        <w:r>
          <w:rPr>
            <w:rFonts w:ascii="Times New Roman" w:hAnsi="Times New Roman"/>
            <w:i/>
            <w:color w:val="000000"/>
            <w:sz w:val="20"/>
          </w:rPr>
          <w:t>id.</w:t>
        </w:r>
        <w:r>
          <w:rPr>
            <w:rFonts w:ascii="Times New Roman" w:hAnsi="Times New Roman"/>
            <w:color w:val="000000"/>
            <w:sz w:val="20"/>
          </w:rPr>
          <w:t xml:space="preserve"> at 373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2033851909_1">
        <w:r>
          <w:rPr>
            <w:rFonts w:ascii="Times New Roman" w:hAnsi="Times New Roman"/>
            <w:b/>
            <w:color w:val="000000"/>
            <w:sz w:val="20"/>
            <w:bdr w:val="none" w:space="2"/>
            <w:vertAlign w:val="superscript"/>
          </w:rPr>
          <w:t>[11]</w:t>
        </w:r>
      </w:hyperlink>
      <w:bookmarkStart w:id="144" w:name="co_anchor_B112033851909_1"/>
      <w:bookmarkEnd w:id="144"/>
      <w:r>
        <w:rPr>
          <w:rFonts w:ascii="Times New Roman" w:hAnsi="Times New Roman"/>
          <w:color w:val="000000"/>
          <w:sz w:val="20"/>
        </w:rPr>
        <w:t xml:space="preserve"> This court's statement is in accord with the </w:t>
      </w:r>
      <w:r>
        <w:rPr>
          <w:rFonts w:ascii="Times New Roman" w:hAnsi="Times New Roman"/>
          <w:i/>
          <w:color w:val="000000"/>
          <w:sz w:val="20"/>
        </w:rPr>
        <w:t>Freed</w:t>
      </w:r>
      <w:r>
        <w:rPr>
          <w:rFonts w:ascii="Times New Roman" w:hAnsi="Times New Roman"/>
          <w:color w:val="000000"/>
          <w:sz w:val="20"/>
        </w:rPr>
        <w:t xml:space="preserve"> decision wherein the supreme court recognized a “qualified right” to “erect wharves or piers or docks in front of the riparian holdings to facilitate access to and the use of the navigable waters, subject to lawful state regulation and to the dominant powers of Congress.” </w:t>
      </w:r>
      <w:hyperlink r:id="r304">
        <w:r>
          <w:rPr>
            <w:rFonts w:ascii="Times New Roman" w:hAnsi="Times New Roman"/>
            <w:color w:val="000000"/>
            <w:sz w:val="20"/>
          </w:rPr>
          <w:t>112 So. at 844–45</w:t>
        </w:r>
      </w:hyperlink>
      <w:r>
        <w:rPr>
          <w:rFonts w:ascii="Times New Roman" w:hAnsi="Times New Roman"/>
          <w:color w:val="000000"/>
          <w:sz w:val="20"/>
        </w:rPr>
        <w:t xml:space="preserve">. And, as we did in </w:t>
      </w:r>
      <w:r>
        <w:rPr>
          <w:rFonts w:ascii="Times New Roman" w:hAnsi="Times New Roman"/>
          <w:i/>
          <w:color w:val="000000"/>
          <w:sz w:val="20"/>
        </w:rPr>
        <w:t>Brannon,</w:t>
      </w:r>
      <w:r>
        <w:rPr>
          <w:rFonts w:ascii="Times New Roman" w:hAnsi="Times New Roman"/>
          <w:color w:val="000000"/>
          <w:sz w:val="20"/>
        </w:rPr>
        <w:t xml:space="preserve"> we reiterate that the privilege or qualified right to construct a pier “is apparently illusory” until such time as the riparian owner complies with the applicable regulations, including zoning and environmental controls put in place as part of the public trust doctrine. </w:t>
      </w:r>
      <w:hyperlink r:id="r305">
        <w:r>
          <w:rPr>
            <w:rFonts w:ascii="Times New Roman" w:hAnsi="Times New Roman"/>
            <w:color w:val="000000"/>
            <w:sz w:val="20"/>
          </w:rPr>
          <w:t>958 So.2d at 373</w:t>
        </w:r>
      </w:hyperlink>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w:t>
      </w:r>
      <w:hyperlink r:id="r306">
        <w:r>
          <w:rPr>
            <w:rFonts w:ascii="Times New Roman" w:hAnsi="Times New Roman"/>
            <w:color w:val="000000"/>
            <w:sz w:val="20"/>
          </w:rPr>
          <w:t>Op. Att′y Gen. Fla. 96–49 (1996)</w:t>
        </w:r>
      </w:hyperlink>
      <w:r>
        <w:rPr>
          <w:rFonts w:ascii="Times New Roman" w:hAnsi="Times New Roman"/>
          <w:color w:val="000000"/>
          <w:sz w:val="20"/>
        </w:rPr>
        <w:t xml:space="preserve"> (“Subject to applicable regulations and permitting procedures, the owner of riparian property may construct and maintain a wharf, dock, or pier from his or her land to the navigable portion of adjoining waters.”).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w:t>
      </w:r>
      <w:hyperlink r:id="r307">
        <w:r>
          <w:rPr>
            <w:rFonts w:ascii="Times New Roman" w:hAnsi="Times New Roman"/>
            <w:color w:val="000000"/>
            <w:sz w:val="30"/>
          </w:rPr>
          <w:drawing>
            <wp:inline>
              <wp:extent cx="161925" cy="161925"/>
              <wp:docPr id="101" name="Picture 3"/>
              <a:graphic>
                <a:graphicData uri="http://schemas.openxmlformats.org/drawingml/2006/picture">
                  <p:pic>
                    <p:nvPicPr>
                      <p:cNvPr id="102" name="Picture 3"/>
                      <p:cNvPicPr/>
                    </p:nvPicPr>
                    <p:blipFill>
                      <a:blip r:embed="r167"/>
                      <a:srcRect/>
                      <a:stretch>
                        <a:fillRect/>
                      </a:stretch>
                    </p:blipFill>
                    <p:spPr>
                      <a:xfrm>
                        <a:off x="0" y="0"/>
                        <a:ext cx="161925" cy="161925"/>
                      </a:xfrm>
                      <a:prstGeom prst="rect"/>
                    </p:spPr>
                  </p:pic>
                </a:graphicData>
              </a:graphic>
            </wp:inline>
          </w:drawing>
        </w:r>
      </w:hyperlink>
      <w:hyperlink r:id="r308">
        <w:r>
          <w:rPr>
            <w:rFonts w:ascii="Times New Roman" w:hAnsi="Times New Roman"/>
            <w:i/>
            <w:color w:val="000000"/>
            <w:sz w:val="20"/>
          </w:rPr>
          <w:t>Board of Trustees of the Internal Improvement Trust Fund v. Medeira Beach Nominee, Inc.,</w:t>
        </w:r>
        <w:r>
          <w:rPr>
            <w:rFonts w:ascii="Times New Roman" w:hAnsi="Times New Roman"/>
            <w:color w:val="000000"/>
            <w:sz w:val="20"/>
          </w:rPr>
          <w:t xml:space="preserve"> 272 So.2d 209 (Fla. 2d DCA 1973)</w:t>
        </w:r>
      </w:hyperlink>
      <w:r>
        <w:rPr>
          <w:rFonts w:ascii="Times New Roman" w:hAnsi="Times New Roman"/>
          <w:color w:val="000000"/>
          <w:sz w:val="20"/>
        </w:rPr>
        <w:t xml:space="preserve">, a case addressing title to accreted lands as between the Board of Trustees and the riparian owner, this court expressly recognized a “qualified common law right to wharf out to navigable waters in the absence of a statute.” </w:t>
      </w:r>
      <w:hyperlink r:id="r309">
        <w:r>
          <w:rPr>
            <w:rFonts w:ascii="Times New Roman" w:hAnsi="Times New Roman"/>
            <w:color w:val="000000"/>
            <w:sz w:val="30"/>
          </w:rPr>
          <w:drawing>
            <wp:inline>
              <wp:extent cx="161925" cy="161925"/>
              <wp:docPr id="103" name="Picture 3"/>
              <a:graphic>
                <a:graphicData uri="http://schemas.openxmlformats.org/drawingml/2006/picture">
                  <p:pic>
                    <p:nvPicPr>
                      <p:cNvPr id="104" name="Picture 3"/>
                      <p:cNvPicPr/>
                    </p:nvPicPr>
                    <p:blipFill>
                      <a:blip r:embed="r167"/>
                      <a:srcRect/>
                      <a:stretch>
                        <a:fillRect/>
                      </a:stretch>
                    </p:blipFill>
                    <p:spPr>
                      <a:xfrm>
                        <a:off x="0" y="0"/>
                        <a:ext cx="161925" cy="161925"/>
                      </a:xfrm>
                      <a:prstGeom prst="rect"/>
                    </p:spPr>
                  </p:pic>
                </a:graphicData>
              </a:graphic>
            </wp:inline>
          </w:drawing>
        </w:r>
      </w:hyperlink>
      <w:hyperlink r:id="r310">
        <w:r>
          <w:rPr>
            <w:rFonts w:ascii="Times New Roman" w:hAnsi="Times New Roman"/>
            <w:i/>
            <w:color w:val="000000"/>
            <w:sz w:val="20"/>
          </w:rPr>
          <w:t>Id.</w:t>
        </w:r>
        <w:r>
          <w:rPr>
            <w:rFonts w:ascii="Times New Roman" w:hAnsi="Times New Roman"/>
            <w:color w:val="000000"/>
            <w:sz w:val="20"/>
          </w:rPr>
          <w:t xml:space="preserve"> at 214</w:t>
        </w:r>
      </w:hyperlink>
      <w:r>
        <w:rPr>
          <w:rFonts w:ascii="Times New Roman" w:hAnsi="Times New Roman"/>
          <w:color w:val="000000"/>
          <w:sz w:val="20"/>
        </w:rPr>
        <w:t xml:space="preserve"> (citing </w:t>
      </w:r>
      <w:hyperlink r:id="r311">
        <w:r>
          <w:rPr>
            <w:rFonts w:ascii="Times New Roman" w:hAnsi="Times New Roman"/>
            <w:i/>
            <w:color w:val="000000"/>
            <w:sz w:val="20"/>
          </w:rPr>
          <w:t>Freed,</w:t>
        </w:r>
        <w:r>
          <w:rPr>
            <w:rFonts w:ascii="Times New Roman" w:hAnsi="Times New Roman"/>
            <w:color w:val="000000"/>
            <w:sz w:val="20"/>
          </w:rPr>
          <w:t xml:space="preserve"> 93 Fla. 888, 112 So. 841</w:t>
        </w:r>
      </w:hyperlink>
      <w:r>
        <w:rPr>
          <w:rFonts w:ascii="Times New Roman" w:hAnsi="Times New Roman"/>
          <w:color w:val="000000"/>
          <w:sz w:val="20"/>
        </w:rPr>
        <w:t xml:space="preserve">; </w:t>
      </w:r>
      <w:hyperlink r:id="r312">
        <w:r>
          <w:rPr>
            <w:rFonts w:ascii="Times New Roman" w:hAnsi="Times New Roman"/>
            <w:i/>
            <w:color w:val="000000"/>
            <w:sz w:val="20"/>
          </w:rPr>
          <w:t>Williams,</w:t>
        </w:r>
        <w:r>
          <w:rPr>
            <w:rFonts w:ascii="Times New Roman" w:hAnsi="Times New Roman"/>
            <w:color w:val="000000"/>
            <w:sz w:val="20"/>
          </w:rPr>
          <w:t xml:space="preserve"> 102 Fla. 1047, 137 So. 682</w:t>
        </w:r>
      </w:hyperlink>
      <w:r>
        <w:rPr>
          <w:rFonts w:ascii="Times New Roman" w:hAnsi="Times New Roman"/>
          <w:color w:val="000000"/>
          <w:sz w:val="20"/>
        </w:rPr>
        <w:t>).</w:t>
      </w:r>
      <w:bookmarkStart w:id="145" w:name="co_fnRef_B00882033851909_ID0EDWBI_1"/>
      <w:hyperlink w:anchor="co_footnote_B00882033851909_1">
        <w:r>
          <w:rPr>
            <w:rFonts w:ascii="Times New Roman" w:hAnsi="Times New Roman"/>
            <w:color w:val="000000"/>
            <w:sz w:val="16"/>
            <w:vertAlign w:val="superscript"/>
          </w:rPr>
          <w:t>8</w:t>
        </w:r>
      </w:hyperlink>
      <w:bookmarkEnd w:id="145"/>
      <w:r>
        <w:rPr>
          <w:rFonts w:ascii="Times New Roman" w:hAnsi="Times New Roman"/>
          <w:color w:val="000000"/>
          <w:sz w:val="20"/>
        </w:rPr>
        <w:t xml:space="preserve"> The </w:t>
      </w:r>
      <w:r>
        <w:rPr>
          <w:rFonts w:ascii="Times New Roman" w:hAnsi="Times New Roman"/>
          <w:i/>
          <w:color w:val="000000"/>
          <w:sz w:val="20"/>
        </w:rPr>
        <w:t>Medeira Beach</w:t>
      </w:r>
      <w:r>
        <w:rPr>
          <w:rFonts w:ascii="Times New Roman" w:hAnsi="Times New Roman"/>
          <w:color w:val="000000"/>
          <w:sz w:val="20"/>
        </w:rPr>
        <w:t xml:space="preserve"> decision also recognizes the public trust doctrine and the impact of governmental regulation on the rights of the public and riparian owners.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Fourth District has three times expressly stated that riparian rights in Florida include the right “to wharf out to navigability.” In </w:t>
      </w:r>
      <w:r>
        <w:rPr>
          <w:rFonts w:ascii="Times New Roman" w:hAnsi="Times New Roman"/>
          <w:i/>
          <w:color w:val="000000"/>
          <w:sz w:val="20"/>
        </w:rPr>
        <w:t>Shore Village</w:t>
      </w:r>
      <w:r>
        <w:rPr>
          <w:rFonts w:ascii="Times New Roman" w:hAnsi="Times New Roman"/>
          <w:color w:val="000000"/>
          <w:sz w:val="20"/>
        </w:rPr>
        <w:t xml:space="preserve"> the court addressed “whether riparian rights necessarily include the building of a </w:t>
      </w:r>
      <w:bookmarkStart w:id="146" w:name="co_pp_sp_3926_945_1"/>
      <w:r>
        <w:rPr>
          <w:rFonts w:ascii="Times New Roman" w:hAnsi="Times New Roman"/>
          <w:b/>
          <w:color w:val="000000"/>
          <w:sz w:val="20"/>
        </w:rPr>
        <w:t>*945</w:t>
      </w:r>
      <w:bookmarkEnd w:id="146"/>
      <w:r>
        <w:rPr>
          <w:rFonts w:ascii="Times New Roman" w:hAnsi="Times New Roman"/>
          <w:color w:val="000000"/>
          <w:sz w:val="20"/>
        </w:rPr>
        <w:t xml:space="preserve"> dock.” </w:t>
      </w:r>
      <w:hyperlink r:id="r313">
        <w:r>
          <w:rPr>
            <w:rFonts w:ascii="Times New Roman" w:hAnsi="Times New Roman"/>
            <w:color w:val="000000"/>
            <w:sz w:val="20"/>
          </w:rPr>
          <w:t>824 So.2d at 211</w:t>
        </w:r>
      </w:hyperlink>
      <w:r>
        <w:rPr>
          <w:rFonts w:ascii="Times New Roman" w:hAnsi="Times New Roman"/>
          <w:color w:val="000000"/>
          <w:sz w:val="20"/>
        </w:rPr>
        <w:t xml:space="preserve">. Citing its previous decision in </w:t>
      </w:r>
      <w:hyperlink r:id="r314">
        <w:r>
          <w:rPr>
            <w:rFonts w:ascii="Times New Roman" w:hAnsi="Times New Roman"/>
            <w:i/>
            <w:color w:val="000000"/>
            <w:sz w:val="20"/>
          </w:rPr>
          <w:t>Tewksbury,</w:t>
        </w:r>
        <w:r>
          <w:rPr>
            <w:rFonts w:ascii="Times New Roman" w:hAnsi="Times New Roman"/>
            <w:color w:val="000000"/>
            <w:sz w:val="20"/>
          </w:rPr>
          <w:t xml:space="preserve"> 763 So.2d at 1071</w:t>
        </w:r>
      </w:hyperlink>
      <w:r>
        <w:rPr>
          <w:rFonts w:ascii="Times New Roman" w:hAnsi="Times New Roman"/>
          <w:color w:val="000000"/>
          <w:sz w:val="20"/>
        </w:rPr>
        <w:t xml:space="preserve">, and the supreme court's </w:t>
      </w:r>
      <w:hyperlink r:id="r315">
        <w:r>
          <w:rPr>
            <w:rFonts w:ascii="Times New Roman" w:hAnsi="Times New Roman"/>
            <w:color w:val="000000"/>
            <w:sz w:val="30"/>
          </w:rPr>
          <w:drawing>
            <wp:inline>
              <wp:extent cx="161925" cy="161925"/>
              <wp:docPr id="105" name="Picture 3"/>
              <a:graphic>
                <a:graphicData uri="http://schemas.openxmlformats.org/drawingml/2006/picture">
                  <p:pic>
                    <p:nvPicPr>
                      <p:cNvPr id="106" name="Picture 3"/>
                      <p:cNvPicPr/>
                    </p:nvPicPr>
                    <p:blipFill>
                      <a:blip r:embed="r167"/>
                      <a:srcRect/>
                      <a:stretch>
                        <a:fillRect/>
                      </a:stretch>
                    </p:blipFill>
                    <p:spPr>
                      <a:xfrm>
                        <a:off x="0" y="0"/>
                        <a:ext cx="161925" cy="161925"/>
                      </a:xfrm>
                      <a:prstGeom prst="rect"/>
                    </p:spPr>
                  </p:pic>
                </a:graphicData>
              </a:graphic>
            </wp:inline>
          </w:drawing>
        </w:r>
      </w:hyperlink>
      <w:hyperlink r:id="r316">
        <w:r>
          <w:rPr>
            <w:rFonts w:ascii="Times New Roman" w:hAnsi="Times New Roman"/>
            <w:i/>
            <w:color w:val="000000"/>
            <w:sz w:val="20"/>
          </w:rPr>
          <w:t>Belvedere II</w:t>
        </w:r>
        <w:r>
          <w:rPr>
            <w:rFonts w:ascii="Times New Roman" w:hAnsi="Times New Roman"/>
            <w:color w:val="000000"/>
            <w:sz w:val="20"/>
          </w:rPr>
          <w:t xml:space="preserve"> decision, 476 So.2d at 651</w:t>
        </w:r>
      </w:hyperlink>
      <w:r>
        <w:rPr>
          <w:rFonts w:ascii="Times New Roman" w:hAnsi="Times New Roman"/>
          <w:color w:val="000000"/>
          <w:sz w:val="20"/>
        </w:rPr>
        <w:t xml:space="preserve">, the Fourth District concluded that “riparian rights include the building of a dock to have access to navigable waters.” </w:t>
      </w:r>
      <w:hyperlink r:id="r317">
        <w:r>
          <w:rPr>
            <w:rFonts w:ascii="Times New Roman" w:hAnsi="Times New Roman"/>
            <w:i/>
            <w:color w:val="000000"/>
            <w:sz w:val="20"/>
          </w:rPr>
          <w:t>Shore Village,</w:t>
        </w:r>
        <w:r>
          <w:rPr>
            <w:rFonts w:ascii="Times New Roman" w:hAnsi="Times New Roman"/>
            <w:color w:val="000000"/>
            <w:sz w:val="20"/>
          </w:rPr>
          <w:t xml:space="preserve"> 824 So.2d at 211</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318">
        <w:r>
          <w:rPr>
            <w:rFonts w:ascii="Times New Roman" w:hAnsi="Times New Roman"/>
            <w:i/>
            <w:color w:val="000000"/>
            <w:sz w:val="20"/>
          </w:rPr>
          <w:t>Thibadeau,</w:t>
        </w:r>
        <w:r>
          <w:rPr>
            <w:rFonts w:ascii="Times New Roman" w:hAnsi="Times New Roman"/>
            <w:color w:val="000000"/>
            <w:sz w:val="20"/>
          </w:rPr>
          <w:t xml:space="preserve"> 956 So.2d at 534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147" w:name="co_anchor_Icbec39bb79ec11ebbea4f0dc9fb6"/>
    <w:bookmarkStart w:id="148" w:name="co_anchor_Icbec39bb79ec11ebbea4f0dc92"/>
    <w:p>
      <w:pPr>
        <w:pBdr>
          <w:left w:val="none" w:space="10"/>
        </w:pBdr>
        <w:spacing w:before="400" w:after="0" w:line="275" w:lineRule="atLeast"/>
        <w:ind w:left="200" w:right="0" w:firstLine="0"/>
      </w:pPr>
      <w:r>
        <w:rPr>
          <w:rFonts w:ascii="Times New Roman" w:hAnsi="Times New Roman"/>
          <w:color w:val="000000"/>
          <w:sz w:val="20"/>
        </w:rPr>
        <w:t>e. Sovereign submerged lands v. Privately held submerged lands</w:t>
      </w:r>
    </w:p>
    <w:bookmarkEnd w:id="148"/>
    <w:bookmarkEnd w:id="147"/>
    <w:p>
      <w:pPr>
        <w:spacing w:before="0" w:after="0" w:line="275" w:lineRule="atLeast"/>
        <w:jc w:val="both"/>
      </w:pPr>
      <w:r>
        <w:rPr>
          <w:rFonts w:ascii="Times New Roman" w:hAnsi="Times New Roman"/>
          <w:color w:val="000000"/>
          <w:sz w:val="20"/>
        </w:rPr>
        <w:t>It is important to reaffirm the issue presented in this appeal, which is whether the Dresings have an affirmative right to construct the pier and not what rights 5F may have. 5F argues that no right to wharf out at common law exists, or at best, that it can prevent the Dresings from exercising their right. In this regard it is important to consider on what basis the State could prevent the Dresings from erecting a pier if the submerged lands were still held in trust by the State, or perhaps more accurately, by the Board of Trustees of the Internal Improvement Trust Fund (Trustees).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2033851909_1">
        <w:r>
          <w:rPr>
            <w:rFonts w:ascii="Times New Roman" w:hAnsi="Times New Roman"/>
            <w:b/>
            <w:color w:val="000000"/>
            <w:sz w:val="20"/>
            <w:bdr w:val="none" w:space="2"/>
            <w:vertAlign w:val="superscript"/>
          </w:rPr>
          <w:t>[12]</w:t>
        </w:r>
      </w:hyperlink>
      <w:bookmarkStart w:id="149" w:name="co_anchor_B122033851909_1"/>
      <w:bookmarkEnd w:id="149"/>
      <w:r>
        <w:rPr>
          <w:rFonts w:ascii="Times New Roman" w:hAnsi="Times New Roman"/>
          <w:color w:val="000000"/>
          <w:sz w:val="20"/>
        </w:rPr>
        <w:t xml:space="preserve"> The public trust doctrine was codified in </w:t>
      </w:r>
      <w:hyperlink r:id="r319">
        <w:r>
          <w:rPr>
            <w:rFonts w:ascii="Times New Roman" w:hAnsi="Times New Roman"/>
            <w:color w:val="000000"/>
            <w:sz w:val="20"/>
          </w:rPr>
          <w:t>article X, section 11, of the Florida Constitution</w:t>
        </w:r>
      </w:hyperlink>
      <w:r>
        <w:rPr>
          <w:rFonts w:ascii="Times New Roman" w:hAnsi="Times New Roman"/>
          <w:color w:val="000000"/>
          <w:sz w:val="20"/>
        </w:rPr>
        <w:t xml:space="preserve">, which recites that “[t]he title to lands under navigable waters, within the boundaries of the state, which have not been alienated, including beaches below mean high water lines, is held by the state, by virtue of its sovereignty, in trust for all the people.” Thus, the State did not hold title to submerged lands “for purposes of sale or conversion into money.” </w:t>
      </w:r>
      <w:hyperlink r:id="r320">
        <w:r>
          <w:rPr>
            <w:rFonts w:ascii="Times New Roman" w:hAnsi="Times New Roman"/>
            <w:i/>
            <w:color w:val="000000"/>
            <w:sz w:val="20"/>
          </w:rPr>
          <w:t>Hayes,</w:t>
        </w:r>
        <w:r>
          <w:rPr>
            <w:rFonts w:ascii="Times New Roman" w:hAnsi="Times New Roman"/>
            <w:color w:val="000000"/>
            <w:sz w:val="20"/>
          </w:rPr>
          <w:t xml:space="preserve"> 91 So.2d at 799</w:t>
        </w:r>
      </w:hyperlink>
      <w:r>
        <w:rPr>
          <w:rFonts w:ascii="Times New Roman" w:hAnsi="Times New Roman"/>
          <w:color w:val="000000"/>
          <w:sz w:val="20"/>
        </w:rPr>
        <w:t xml:space="preserve">. Rather, such lands are “trust property and should be devoted to the fulfillment of the purposes of the trust, towit [sic]: the service of the people.” </w:t>
      </w:r>
      <w:r>
        <w:rPr>
          <w:rFonts w:ascii="Times New Roman" w:hAnsi="Times New Roman"/>
          <w:i/>
          <w:color w:val="000000"/>
          <w:sz w:val="20"/>
        </w:rPr>
        <w:t>Id.</w:t>
      </w:r>
      <w:r>
        <w:rPr>
          <w:rFonts w:ascii="Times New Roman" w:hAnsi="Times New Roman"/>
          <w:color w:val="000000"/>
          <w:sz w:val="20"/>
        </w:rPr>
        <w:t xml:space="preserve"> As noted previously, pursuant to the Bulkhead Act of 1957, title to all sovereign submerged land was vested in the Trustees. The Trustees were thus “vested with the power and duty to manage and control sovereignty lands.” </w:t>
      </w:r>
      <w:hyperlink r:id="r321">
        <w:r>
          <w:rPr>
            <w:rFonts w:ascii="Times New Roman" w:hAnsi="Times New Roman"/>
            <w:color w:val="000000"/>
            <w:sz w:val="30"/>
          </w:rPr>
          <w:drawing>
            <wp:inline>
              <wp:extent cx="161925" cy="161925"/>
              <wp:docPr id="107" name="Picture 3"/>
              <a:graphic>
                <a:graphicData uri="http://schemas.openxmlformats.org/drawingml/2006/picture">
                  <p:pic>
                    <p:nvPicPr>
                      <p:cNvPr id="108" name="Picture 3"/>
                      <p:cNvPicPr/>
                    </p:nvPicPr>
                    <p:blipFill>
                      <a:blip r:embed="r167"/>
                      <a:srcRect/>
                      <a:stretch>
                        <a:fillRect/>
                      </a:stretch>
                    </p:blipFill>
                    <p:spPr>
                      <a:xfrm>
                        <a:off x="0" y="0"/>
                        <a:ext cx="161925" cy="161925"/>
                      </a:xfrm>
                      <a:prstGeom prst="rect"/>
                    </p:spPr>
                  </p:pic>
                </a:graphicData>
              </a:graphic>
            </wp:inline>
          </w:drawing>
        </w:r>
      </w:hyperlink>
      <w:hyperlink r:id="r322">
        <w:r>
          <w:rPr>
            <w:rFonts w:ascii="Times New Roman" w:hAnsi="Times New Roman"/>
            <w:i/>
            <w:color w:val="000000"/>
            <w:sz w:val="20"/>
          </w:rPr>
          <w:t>Mariner Props. Dev., Inc. v. Bd. of Trs. of the Internal Improvement Trust Fund,</w:t>
        </w:r>
        <w:r>
          <w:rPr>
            <w:rFonts w:ascii="Times New Roman" w:hAnsi="Times New Roman"/>
            <w:color w:val="000000"/>
            <w:sz w:val="20"/>
          </w:rPr>
          <w:t xml:space="preserve"> 743 So.2d 1121, 1122 (Fla. 1st DCA 1999)</w:t>
        </w:r>
      </w:hyperlink>
      <w:r>
        <w:rPr>
          <w:rFonts w:ascii="Times New Roman" w:hAnsi="Times New Roman"/>
          <w:color w:val="000000"/>
          <w:sz w:val="20"/>
        </w:rPr>
        <w:t xml:space="preserve"> (citing </w:t>
      </w:r>
      <w:hyperlink r:id="r323">
        <w:r>
          <w:rPr>
            <w:rFonts w:ascii="Times New Roman" w:hAnsi="Times New Roman"/>
            <w:color w:val="000000"/>
            <w:sz w:val="30"/>
          </w:rPr>
          <w:drawing>
            <wp:inline>
              <wp:extent cx="161925" cy="161925"/>
              <wp:docPr id="109" name="Picture 3"/>
              <a:graphic>
                <a:graphicData uri="http://schemas.openxmlformats.org/drawingml/2006/picture">
                  <p:pic>
                    <p:nvPicPr>
                      <p:cNvPr id="110" name="Picture 3"/>
                      <p:cNvPicPr/>
                    </p:nvPicPr>
                    <p:blipFill>
                      <a:blip r:embed="r167"/>
                      <a:srcRect/>
                      <a:stretch>
                        <a:fillRect/>
                      </a:stretch>
                    </p:blipFill>
                    <p:spPr>
                      <a:xfrm>
                        <a:off x="0" y="0"/>
                        <a:ext cx="161925" cy="161925"/>
                      </a:xfrm>
                      <a:prstGeom prst="rect"/>
                    </p:spPr>
                  </p:pic>
                </a:graphicData>
              </a:graphic>
            </wp:inline>
          </w:drawing>
        </w:r>
      </w:hyperlink>
      <w:hyperlink r:id="r324">
        <w:r>
          <w:rPr>
            <w:rFonts w:ascii="Times New Roman" w:hAnsi="Times New Roman"/>
            <w:color w:val="000000"/>
            <w:sz w:val="20"/>
          </w:rPr>
          <w:t>§ 253.03, Fla. Stat</w:t>
        </w:r>
      </w:hyperlink>
      <w:r>
        <w:rPr>
          <w:rFonts w:ascii="Times New Roman" w:hAnsi="Times New Roman"/>
          <w:color w:val="000000"/>
          <w:sz w:val="20"/>
        </w:rPr>
        <w:t xml:space="preserve">.). However, “[c]onsistent with </w:t>
      </w:r>
      <w:hyperlink r:id="r325">
        <w:r>
          <w:rPr>
            <w:rFonts w:ascii="Times New Roman" w:hAnsi="Times New Roman"/>
            <w:color w:val="000000"/>
            <w:sz w:val="20"/>
          </w:rPr>
          <w:t>article X, section 11, of the Florida Constitution</w:t>
        </w:r>
      </w:hyperlink>
      <w:r>
        <w:rPr>
          <w:rFonts w:ascii="Times New Roman" w:hAnsi="Times New Roman"/>
          <w:color w:val="000000"/>
          <w:sz w:val="20"/>
        </w:rPr>
        <w:t xml:space="preserve">, [submerged lands] are held by the Board [of Trustees] as a public trust and the Board [of Trustees'] authority is </w:t>
      </w:r>
      <w:r>
        <w:rPr>
          <w:rFonts w:ascii="Times New Roman" w:hAnsi="Times New Roman"/>
          <w:i/>
          <w:color w:val="000000"/>
          <w:sz w:val="20"/>
        </w:rPr>
        <w:t>rigidly circumscribed by this common law doctrine.</w:t>
      </w:r>
      <w:r>
        <w:rPr>
          <w:rFonts w:ascii="Times New Roman" w:hAnsi="Times New Roman"/>
          <w:color w:val="000000"/>
          <w:sz w:val="20"/>
        </w:rPr>
        <w:t xml:space="preserve">” </w:t>
      </w:r>
      <w:r>
        <w:rPr>
          <w:rFonts w:ascii="Times New Roman" w:hAnsi="Times New Roman"/>
          <w:i/>
          <w:color w:val="000000"/>
          <w:sz w:val="20"/>
        </w:rPr>
        <w:t>Id.</w:t>
      </w:r>
      <w:r>
        <w:rPr>
          <w:rFonts w:ascii="Times New Roman" w:hAnsi="Times New Roman"/>
          <w:color w:val="000000"/>
          <w:sz w:val="20"/>
        </w:rPr>
        <w:t xml:space="preserve"> (emphasis added).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w:t>
      </w:r>
      <w:hyperlink r:id="r326">
        <w:r>
          <w:rPr>
            <w:rFonts w:ascii="Times New Roman" w:hAnsi="Times New Roman"/>
            <w:i/>
            <w:color w:val="000000"/>
            <w:sz w:val="20"/>
          </w:rPr>
          <w:t>Krieter v. Chiles,</w:t>
        </w:r>
        <w:r>
          <w:rPr>
            <w:rFonts w:ascii="Times New Roman" w:hAnsi="Times New Roman"/>
            <w:color w:val="000000"/>
            <w:sz w:val="20"/>
          </w:rPr>
          <w:t xml:space="preserve"> 595 So.2d 111 (Fla. 3d DCA 1992)</w:t>
        </w:r>
      </w:hyperlink>
      <w:r>
        <w:rPr>
          <w:rFonts w:ascii="Times New Roman" w:hAnsi="Times New Roman"/>
          <w:color w:val="000000"/>
          <w:sz w:val="20"/>
        </w:rPr>
        <w:t xml:space="preserve">, a riparian owner was denied permission by the Trustees to construct a dock on submerged land in a park held in trust by the Trustees. The court recognized that the riparian owner's right of ingress and egress by wharfing out was a qualified right, citing </w:t>
      </w:r>
      <w:r>
        <w:rPr>
          <w:rFonts w:ascii="Times New Roman" w:hAnsi="Times New Roman"/>
          <w:i/>
          <w:color w:val="000000"/>
          <w:sz w:val="20"/>
        </w:rPr>
        <w:t>Ferry Pass,</w:t>
      </w:r>
      <w:r>
        <w:rPr>
          <w:rFonts w:ascii="Times New Roman" w:hAnsi="Times New Roman"/>
          <w:color w:val="000000"/>
          <w:sz w:val="20"/>
        </w:rPr>
        <w:t xml:space="preserve"> and as such, the Trustees had the authority to prohibit its construction because it was in the public interest to do so. </w:t>
      </w:r>
      <w:hyperlink r:id="r327">
        <w:r>
          <w:rPr>
            <w:rFonts w:ascii="Times New Roman" w:hAnsi="Times New Roman"/>
            <w:i/>
            <w:color w:val="000000"/>
            <w:sz w:val="20"/>
          </w:rPr>
          <w:t>Id.</w:t>
        </w:r>
        <w:r>
          <w:rPr>
            <w:rFonts w:ascii="Times New Roman" w:hAnsi="Times New Roman"/>
            <w:color w:val="000000"/>
            <w:sz w:val="20"/>
          </w:rPr>
          <w:t xml:space="preserve"> at 112–13</w:t>
        </w:r>
      </w:hyperlink>
      <w:r>
        <w:rPr>
          <w:rFonts w:ascii="Times New Roman" w:hAnsi="Times New Roman"/>
          <w:color w:val="000000"/>
          <w:sz w:val="20"/>
        </w:rPr>
        <w:t xml:space="preserve"> (citing </w:t>
      </w:r>
      <w:hyperlink r:id="r328">
        <w:r>
          <w:rPr>
            <w:rFonts w:ascii="Times New Roman" w:hAnsi="Times New Roman"/>
            <w:i/>
            <w:color w:val="000000"/>
            <w:sz w:val="20"/>
          </w:rPr>
          <w:t>Graham v. Edwards,</w:t>
        </w:r>
        <w:r>
          <w:rPr>
            <w:rFonts w:ascii="Times New Roman" w:hAnsi="Times New Roman"/>
            <w:color w:val="000000"/>
            <w:sz w:val="20"/>
          </w:rPr>
          <w:t xml:space="preserve"> 472 So.2d 803, 807 (Fla. 3d DCA 1985)</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329">
        <w:r>
          <w:rPr>
            <w:rFonts w:ascii="Times New Roman" w:hAnsi="Times New Roman"/>
            <w:i/>
            <w:color w:val="000000"/>
            <w:sz w:val="20"/>
          </w:rPr>
          <w:t>Hayes,</w:t>
        </w:r>
        <w:r>
          <w:rPr>
            <w:rFonts w:ascii="Times New Roman" w:hAnsi="Times New Roman"/>
            <w:color w:val="000000"/>
            <w:sz w:val="20"/>
          </w:rPr>
          <w:t xml:space="preserve"> 91 So.2d at 799</w:t>
        </w:r>
      </w:hyperlink>
      <w:r>
        <w:rPr>
          <w:rFonts w:ascii="Times New Roman" w:hAnsi="Times New Roman"/>
          <w:color w:val="000000"/>
          <w:sz w:val="20"/>
        </w:rPr>
        <w:t xml:space="preserve"> (“[T]he State may dispose of submerged lands under tidal waters to the extent that such disposition will not interfere with the public's right of navigation, swimming and like uses. Moreover, any person acquiring any such lands from the State must so use the land as not to interfere with the recognized common law riparian rights of upland owners (an unobstructed view, ingress and egress over the foreshore from and to the water).</w:t>
      </w:r>
      <w:r>
        <w:rPr>
          <w:rFonts w:ascii="Times New Roman" w:hAnsi="Times New Roman"/>
          <w:color w:val="000000"/>
          <w:sz w:val="20"/>
        </w:rPr>
        <w:t xml:space="preserve">”). Certainly any authority obtained by 5F's predecessors in interest and thereafter 5F would also be so restricted by the public trust doctrine. And even if the pier in question was constructed in contravention of the public trust, 5F has not asserted such argument. Further, the permits obtained by the Dresings suggest otherwise. </w:t>
      </w:r>
      <w:bookmarkStart w:id="150" w:name="co_pp_sp_3926_946_1"/>
      <w:r>
        <w:rPr>
          <w:rFonts w:ascii="Times New Roman" w:hAnsi="Times New Roman"/>
          <w:b/>
          <w:color w:val="000000"/>
          <w:sz w:val="20"/>
        </w:rPr>
        <w:t>*946</w:t>
      </w:r>
      <w:bookmarkEnd w:id="150"/>
      <w:r>
        <w:rPr>
          <w:rFonts w:ascii="Times New Roman" w:hAnsi="Times New Roman"/>
          <w:color w:val="000000"/>
          <w:sz w:val="20"/>
        </w:rPr>
        <w:t xml:space="preserve"> </w:t>
      </w:r>
      <w:r>
        <w:rPr>
          <w:rFonts w:ascii="Times New Roman" w:hAnsi="Times New Roman"/>
          <w:i/>
          <w:color w:val="000000"/>
          <w:sz w:val="20"/>
        </w:rPr>
        <w:t xml:space="preserve">Cf. </w:t>
      </w:r>
      <w:hyperlink r:id="r330">
        <w:r>
          <w:rPr>
            <w:rFonts w:ascii="Times New Roman" w:hAnsi="Times New Roman"/>
            <w:i/>
            <w:color w:val="000000"/>
            <w:sz w:val="20"/>
          </w:rPr>
          <w:t>Burns v. Wiseheart,</w:t>
        </w:r>
        <w:r>
          <w:rPr>
            <w:rFonts w:ascii="Times New Roman" w:hAnsi="Times New Roman"/>
            <w:color w:val="000000"/>
            <w:sz w:val="20"/>
          </w:rPr>
          <w:t xml:space="preserve"> 205 So.2d 708, 710 (Fla. 1st DCA 1968)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However, it has not escaped this court's attention that only a few of the foregoing cases concerned riparian rights and privately owned submerged land—</w:t>
      </w:r>
      <w:r>
        <w:rPr>
          <w:rFonts w:ascii="Times New Roman" w:hAnsi="Times New Roman"/>
          <w:i/>
          <w:color w:val="000000"/>
          <w:sz w:val="20"/>
        </w:rPr>
        <w:t>Thiesen, Hayes,</w:t>
      </w:r>
      <w:r>
        <w:rPr>
          <w:rFonts w:ascii="Times New Roman" w:hAnsi="Times New Roman"/>
          <w:color w:val="000000"/>
          <w:sz w:val="20"/>
        </w:rPr>
        <w:t xml:space="preserve"> and </w:t>
      </w:r>
      <w:r>
        <w:rPr>
          <w:rFonts w:ascii="Times New Roman" w:hAnsi="Times New Roman"/>
          <w:i/>
          <w:color w:val="000000"/>
          <w:sz w:val="20"/>
        </w:rPr>
        <w:t>Tewksbury.</w:t>
      </w:r>
      <w:r>
        <w:rPr>
          <w:rFonts w:ascii="Times New Roman" w:hAnsi="Times New Roman"/>
          <w:color w:val="000000"/>
          <w:sz w:val="20"/>
        </w:rPr>
        <w:t xml:space="preserve"> Along with the fact that </w:t>
      </w:r>
      <w:r>
        <w:rPr>
          <w:rFonts w:ascii="Times New Roman" w:hAnsi="Times New Roman"/>
          <w:i/>
          <w:color w:val="000000"/>
          <w:sz w:val="20"/>
        </w:rPr>
        <w:t>Thiesen</w:t>
      </w:r>
      <w:r>
        <w:rPr>
          <w:rFonts w:ascii="Times New Roman" w:hAnsi="Times New Roman"/>
          <w:color w:val="000000"/>
          <w:sz w:val="20"/>
        </w:rPr>
        <w:t xml:space="preserve"> addressed the narrow legal issue of wharfing out beyond the low water mark, an issue not before this court, both </w:t>
      </w:r>
      <w:r>
        <w:rPr>
          <w:rFonts w:ascii="Times New Roman" w:hAnsi="Times New Roman"/>
          <w:i/>
          <w:color w:val="000000"/>
          <w:sz w:val="20"/>
        </w:rPr>
        <w:t>Thiesen</w:t>
      </w:r>
      <w:r>
        <w:rPr>
          <w:rFonts w:ascii="Times New Roman" w:hAnsi="Times New Roman"/>
          <w:color w:val="000000"/>
          <w:sz w:val="20"/>
        </w:rPr>
        <w:t xml:space="preserve"> and </w:t>
      </w:r>
      <w:r>
        <w:rPr>
          <w:rFonts w:ascii="Times New Roman" w:hAnsi="Times New Roman"/>
          <w:i/>
          <w:color w:val="000000"/>
          <w:sz w:val="20"/>
        </w:rPr>
        <w:t>Hayes</w:t>
      </w:r>
      <w:r>
        <w:rPr>
          <w:rFonts w:ascii="Times New Roman" w:hAnsi="Times New Roman"/>
          <w:color w:val="000000"/>
          <w:sz w:val="20"/>
        </w:rPr>
        <w:t xml:space="preserve"> presented a set of facts which are increasingly rare—the applicability of riparian rights where submerged land under navigable water has been or will be dredged and filled to create upland. As noted previously, Sunset did in fact record a subdivision plat of the submerged land in 1989. However, the dredging and filling of land is no longer a commonly accepted practice. </w:t>
      </w:r>
      <w:r>
        <w:rPr>
          <w:rFonts w:ascii="Times New Roman" w:hAnsi="Times New Roman"/>
          <w:i/>
          <w:color w:val="000000"/>
          <w:sz w:val="20"/>
        </w:rPr>
        <w:t>See</w:t>
      </w:r>
      <w:r>
        <w:rPr>
          <w:rFonts w:ascii="Times New Roman" w:hAnsi="Times New Roman"/>
          <w:color w:val="000000"/>
          <w:sz w:val="20"/>
        </w:rPr>
        <w:t xml:space="preserve"> F. Maloney, S. Plager, R. Ausness, B. Canter, </w:t>
      </w:r>
      <w:r>
        <w:rPr>
          <w:rFonts w:ascii="Times New Roman" w:hAnsi="Times New Roman"/>
          <w:i/>
          <w:color w:val="000000"/>
          <w:sz w:val="20"/>
        </w:rPr>
        <w:t>Florida Water Law</w:t>
      </w:r>
      <w:r>
        <w:rPr>
          <w:rFonts w:ascii="Times New Roman" w:hAnsi="Times New Roman"/>
          <w:color w:val="000000"/>
          <w:sz w:val="20"/>
        </w:rPr>
        <w:t xml:space="preserve"> 460–62 (1980) (noting that pursuant to the Bulkhead Act, dredging and filling activities became heavily regulated and the sale of submerged lands was permitted only in the public interest with ecological considerations in mind; the public's awareness of environmental issues also increased in the late 1960s and early 1970s).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w:t>
      </w:r>
      <w:r>
        <w:rPr>
          <w:rFonts w:ascii="Times New Roman" w:hAnsi="Times New Roman"/>
          <w:i/>
          <w:color w:val="000000"/>
          <w:sz w:val="20"/>
        </w:rPr>
        <w:t>Tewksbury</w:t>
      </w:r>
      <w:r>
        <w:rPr>
          <w:rFonts w:ascii="Times New Roman" w:hAnsi="Times New Roman"/>
          <w:color w:val="000000"/>
          <w:sz w:val="20"/>
        </w:rPr>
        <w:t xml:space="preserve"> decision addressed privately owned submerged lands and the scope of a riparian owner's right to erect a dock, specifically whether that right included the operation of an outdoor dining area on the dock. </w:t>
      </w:r>
      <w:hyperlink r:id="r331">
        <w:r>
          <w:rPr>
            <w:rFonts w:ascii="Times New Roman" w:hAnsi="Times New Roman"/>
            <w:color w:val="000000"/>
            <w:sz w:val="20"/>
          </w:rPr>
          <w:t>763 So.2d at 1071</w:t>
        </w:r>
      </w:hyperlink>
      <w:r>
        <w:rPr>
          <w:rFonts w:ascii="Times New Roman" w:hAnsi="Times New Roman"/>
          <w:color w:val="000000"/>
          <w:sz w:val="20"/>
        </w:rPr>
        <w:t xml:space="preserve">. And although the court noted that “[t]he fact that this case concerns privately-owned submerged land as opposed to sovereign lands owned by the State of Florida makes it somewhat unique,” </w:t>
      </w:r>
      <w:hyperlink r:id="r332">
        <w:r>
          <w:rPr>
            <w:rFonts w:ascii="Times New Roman" w:hAnsi="Times New Roman"/>
            <w:color w:val="000000"/>
            <w:sz w:val="20"/>
          </w:rPr>
          <w:t>763 So.2d at 1071 n. 1</w:t>
        </w:r>
      </w:hyperlink>
      <w:r>
        <w:rPr>
          <w:rFonts w:ascii="Times New Roman" w:hAnsi="Times New Roman"/>
          <w:color w:val="000000"/>
          <w:sz w:val="20"/>
        </w:rPr>
        <w:t xml:space="preserve">, the court did not consider that a factor in determining the scope of the riparian owner's right “to wharf out to navigability,” </w:t>
      </w:r>
      <w:hyperlink r:id="r333">
        <w:r>
          <w:rPr>
            <w:rFonts w:ascii="Times New Roman" w:hAnsi="Times New Roman"/>
            <w:i/>
            <w:color w:val="000000"/>
            <w:sz w:val="20"/>
          </w:rPr>
          <w:t>id.</w:t>
        </w:r>
        <w:r>
          <w:rPr>
            <w:rFonts w:ascii="Times New Roman" w:hAnsi="Times New Roman"/>
            <w:color w:val="000000"/>
            <w:sz w:val="20"/>
          </w:rPr>
          <w:t xml:space="preserve"> at 1071–72</w:t>
        </w:r>
      </w:hyperlink>
      <w:r>
        <w:rPr>
          <w:rFonts w:ascii="Times New Roman" w:hAnsi="Times New Roman"/>
          <w:color w:val="000000"/>
          <w:sz w:val="20"/>
        </w:rPr>
        <w:t>. Neither do we.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32033851909_1">
        <w:r>
          <w:rPr>
            <w:rFonts w:ascii="Times New Roman" w:hAnsi="Times New Roman"/>
            <w:b/>
            <w:color w:val="000000"/>
            <w:sz w:val="20"/>
            <w:bdr w:val="none" w:space="2"/>
            <w:vertAlign w:val="superscript"/>
          </w:rPr>
          <w:t>[13]</w:t>
        </w:r>
      </w:hyperlink>
      <w:bookmarkStart w:id="151" w:name="co_anchor_B132033851909_1"/>
      <w:bookmarkEnd w:id="151"/>
      <w:r>
        <w:rPr>
          <w:rFonts w:ascii="Times New Roman" w:hAnsi="Times New Roman"/>
          <w:color w:val="000000"/>
          <w:sz w:val="20"/>
        </w:rPr>
        <w:t xml:space="preserve"> </w:t>
      </w:r>
      <w:hyperlink w:anchor="co_anchor_F142033851909_1">
        <w:r>
          <w:rPr>
            <w:rFonts w:ascii="Times New Roman" w:hAnsi="Times New Roman"/>
            <w:b/>
            <w:color w:val="000000"/>
            <w:sz w:val="20"/>
            <w:bdr w:val="none" w:space="2"/>
            <w:vertAlign w:val="superscript"/>
          </w:rPr>
          <w:t>[14]</w:t>
        </w:r>
      </w:hyperlink>
      <w:bookmarkStart w:id="152" w:name="co_anchor_B142033851909_1"/>
      <w:bookmarkEnd w:id="152"/>
      <w:r>
        <w:rPr>
          <w:rFonts w:ascii="Times New Roman" w:hAnsi="Times New Roman"/>
          <w:color w:val="000000"/>
          <w:sz w:val="20"/>
        </w:rPr>
        <w:t xml:space="preserve"> </w:t>
      </w:r>
      <w:hyperlink w:anchor="co_anchor_F152033851909_1">
        <w:r>
          <w:rPr>
            <w:rFonts w:ascii="Times New Roman" w:hAnsi="Times New Roman"/>
            <w:b/>
            <w:color w:val="000000"/>
            <w:sz w:val="20"/>
            <w:bdr w:val="none" w:space="2"/>
            <w:vertAlign w:val="superscript"/>
          </w:rPr>
          <w:t>[15]</w:t>
        </w:r>
      </w:hyperlink>
      <w:bookmarkStart w:id="153" w:name="co_anchor_B152033851909_1"/>
      <w:bookmarkEnd w:id="153"/>
      <w:r>
        <w:rPr>
          <w:rFonts w:ascii="Times New Roman" w:hAnsi="Times New Roman"/>
          <w:color w:val="000000"/>
          <w:sz w:val="20"/>
        </w:rPr>
        <w:t xml:space="preserve"> Moreover, all of the aforementioned cases illustrate a common thread: that the rights of the public are superior to those of private landowners—whether riparian owners or submerged land owners. This is one indicium of the uniqueness of riparian rights. As the supreme court has stated,</w:t>
      </w:r>
    </w:p>
    <w:p>
      <w:pPr>
        <w:spacing w:before="200" w:after="0" w:line="275" w:lineRule="atLeast"/>
        <w:ind w:left="480" w:right="480" w:firstLine="0"/>
        <w:jc w:val="both"/>
      </w:pPr>
      <w:r>
        <w:rPr>
          <w:rFonts w:ascii="Times New Roman" w:hAnsi="Times New Roman"/>
          <w:color w:val="000000"/>
          <w:sz w:val="20"/>
        </w:rPr>
        <w:t>[a]lthough riparian rights are property, they are unique in character. The source of those rights is not found within the interest itself, but rather they are found in, and are defined in terms of the riparian upland. In most cases, therefore, it is not difficult to find that riparian rights are an inherent aspect of upland ownership and are not severable from it.</w:t>
      </w:r>
    </w:p>
    <w:p>
      <w:pPr>
        <w:spacing w:before="200" w:after="0" w:line="275" w:lineRule="atLeast"/>
        <w:jc w:val="both"/>
      </w:pPr>
      <w:hyperlink r:id="r334">
        <w:r>
          <w:rPr>
            <w:rFonts w:ascii="Times New Roman" w:hAnsi="Times New Roman"/>
            <w:color w:val="000000"/>
            <w:sz w:val="30"/>
          </w:rPr>
          <w:drawing>
            <wp:inline>
              <wp:extent cx="161925" cy="161925"/>
              <wp:docPr id="111" name="Picture 3"/>
              <a:graphic>
                <a:graphicData uri="http://schemas.openxmlformats.org/drawingml/2006/picture">
                  <p:pic>
                    <p:nvPicPr>
                      <p:cNvPr id="112" name="Picture 3"/>
                      <p:cNvPicPr/>
                    </p:nvPicPr>
                    <p:blipFill>
                      <a:blip r:embed="r167"/>
                      <a:srcRect/>
                      <a:stretch>
                        <a:fillRect/>
                      </a:stretch>
                    </p:blipFill>
                    <p:spPr>
                      <a:xfrm>
                        <a:off x="0" y="0"/>
                        <a:ext cx="161925" cy="161925"/>
                      </a:xfrm>
                      <a:prstGeom prst="rect"/>
                    </p:spPr>
                  </p:pic>
                </a:graphicData>
              </a:graphic>
            </wp:inline>
          </w:drawing>
        </w:r>
      </w:hyperlink>
      <w:hyperlink r:id="r335">
        <w:r>
          <w:rPr>
            <w:rFonts w:ascii="Times New Roman" w:hAnsi="Times New Roman"/>
            <w:i/>
            <w:color w:val="000000"/>
            <w:sz w:val="20"/>
          </w:rPr>
          <w:t>Belvedere II,</w:t>
        </w:r>
        <w:r>
          <w:rPr>
            <w:rFonts w:ascii="Times New Roman" w:hAnsi="Times New Roman"/>
            <w:color w:val="000000"/>
            <w:sz w:val="20"/>
          </w:rPr>
          <w:t xml:space="preserve"> 476 So.2d at 652</w:t>
        </w:r>
      </w:hyperlink>
      <w:r>
        <w:rPr>
          <w:rFonts w:ascii="Times New Roman" w:hAnsi="Times New Roman"/>
          <w:color w:val="000000"/>
          <w:sz w:val="20"/>
        </w:rPr>
        <w:t xml:space="preserve">. With regard to submerged lands like other property, “the law recognizes various degrees of legal rights and interests in the same property and does not demand that one person hold the entire ‘bundle of sticks.’ ” </w:t>
      </w:r>
      <w:hyperlink r:id="r336">
        <w:r>
          <w:rPr>
            <w:rFonts w:ascii="Times New Roman" w:hAnsi="Times New Roman"/>
            <w:i/>
            <w:color w:val="000000"/>
            <w:sz w:val="20"/>
          </w:rPr>
          <w:t>Coastal Petroleum Co. v. Am. Cyanamid Co.,</w:t>
        </w:r>
        <w:r>
          <w:rPr>
            <w:rFonts w:ascii="Times New Roman" w:hAnsi="Times New Roman"/>
            <w:color w:val="000000"/>
            <w:sz w:val="20"/>
          </w:rPr>
          <w:t xml:space="preserve"> 492 So.2d 339, 348 (Fla.1986)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62033851909_1">
        <w:r>
          <w:rPr>
            <w:rFonts w:ascii="Times New Roman" w:hAnsi="Times New Roman"/>
            <w:b/>
            <w:color w:val="000000"/>
            <w:sz w:val="20"/>
            <w:bdr w:val="none" w:space="2"/>
            <w:vertAlign w:val="superscript"/>
          </w:rPr>
          <w:t>[16]</w:t>
        </w:r>
      </w:hyperlink>
      <w:bookmarkStart w:id="154" w:name="co_anchor_B162033851909_1"/>
      <w:bookmarkEnd w:id="154"/>
      <w:r>
        <w:rPr>
          <w:rFonts w:ascii="Times New Roman" w:hAnsi="Times New Roman"/>
          <w:color w:val="000000"/>
          <w:sz w:val="20"/>
        </w:rPr>
        <w:t xml:space="preserve"> Finally, though it is apparent the authority to control and manage submerged lands is restricted by the public trust doctrine, we do not believe that such authority can be stripped from the State even if the submerged land becomes privately owned. </w:t>
      </w:r>
      <w:r>
        <w:rPr>
          <w:rFonts w:ascii="Times New Roman" w:hAnsi="Times New Roman"/>
          <w:i/>
          <w:color w:val="000000"/>
          <w:sz w:val="20"/>
        </w:rPr>
        <w:t xml:space="preserve">See </w:t>
      </w:r>
      <w:hyperlink r:id="r337">
        <w:r>
          <w:rPr>
            <w:rFonts w:ascii="Times New Roman" w:hAnsi="Times New Roman"/>
            <w:i/>
            <w:color w:val="000000"/>
            <w:sz w:val="20"/>
          </w:rPr>
          <w:t>State ex rel. Ellis v. Gerbing,</w:t>
        </w:r>
        <w:r>
          <w:rPr>
            <w:rFonts w:ascii="Times New Roman" w:hAnsi="Times New Roman"/>
            <w:color w:val="000000"/>
            <w:sz w:val="20"/>
          </w:rPr>
          <w:t xml:space="preserve"> 56 Fla. 603, 47 So. 353, 355 (1908)</w:t>
        </w:r>
      </w:hyperlink>
      <w:r>
        <w:rPr>
          <w:rFonts w:ascii="Times New Roman" w:hAnsi="Times New Roman"/>
          <w:color w:val="000000"/>
          <w:sz w:val="20"/>
        </w:rPr>
        <w:t xml:space="preserve"> (“A state may make limited disposition of portions of such lands, or of the use thereof, in the interest of the public welfare, where the rights of the whole people of the state as to navigation and other uses of the waters are not materially impaired.</w:t>
      </w:r>
      <w:r>
        <w:rPr>
          <w:rFonts w:ascii="Times New Roman" w:hAnsi="Times New Roman"/>
          <w:color w:val="000000"/>
          <w:sz w:val="20"/>
        </w:rPr>
        <w:t xml:space="preserve"> The states cannot abdicate general control over such lands and the waters thereon, since such abdication would be inconsistent with the implied legal duty of the states to preserve and control such lands and the </w:t>
      </w:r>
      <w:bookmarkStart w:id="155" w:name="co_pp_sp_3926_947_1"/>
      <w:r>
        <w:rPr>
          <w:rFonts w:ascii="Times New Roman" w:hAnsi="Times New Roman"/>
          <w:b/>
          <w:color w:val="000000"/>
          <w:sz w:val="20"/>
        </w:rPr>
        <w:t>*947</w:t>
      </w:r>
      <w:bookmarkEnd w:id="155"/>
      <w:r>
        <w:rPr>
          <w:rFonts w:ascii="Times New Roman" w:hAnsi="Times New Roman"/>
          <w:color w:val="000000"/>
          <w:sz w:val="20"/>
        </w:rPr>
        <w:t xml:space="preserve"> waters thereon and the use of them for the public good.”).</w:t>
      </w:r>
    </w:p>
    <w:p>
      <w:pPr>
        <w:spacing w:before="0" w:after="0" w:line="275" w:lineRule="atLeast"/>
        <w:jc w:val="both"/>
      </w:pPr>
      <w:r>
        <w:rPr>
          <w:rFonts w:ascii="Times New Roman" w:hAnsi="Times New Roman"/>
          <w:color w:val="000000"/>
          <w:sz w:val="20"/>
        </w:rPr>
        <w:t> </w:t>
      </w:r>
    </w:p>
    <w:bookmarkStart w:id="156" w:name="co_anchor_Icbec39bc79ec11ebbea4f0dc9fb6"/>
    <w:bookmarkStart w:id="157" w:name="co_anchor_Icbec39bc79ec11ebbea4f0dc92"/>
    <w:p>
      <w:pPr>
        <w:pBdr>
          <w:left w:val="none" w:space="10"/>
        </w:pBdr>
        <w:spacing w:before="400" w:after="0" w:line="275" w:lineRule="atLeast"/>
        <w:ind w:left="200" w:right="0" w:firstLine="0"/>
      </w:pPr>
      <w:r>
        <w:rPr>
          <w:rFonts w:ascii="Times New Roman" w:hAnsi="Times New Roman"/>
          <w:color w:val="000000"/>
          <w:sz w:val="20"/>
        </w:rPr>
        <w:t>f. Conclusion</w:t>
      </w:r>
    </w:p>
    <w:bookmarkEnd w:id="157"/>
    <w:bookmarkEnd w:id="156"/>
    <w:p>
      <w:pPr>
        <w:spacing w:before="0" w:after="0" w:line="275" w:lineRule="atLeast"/>
        <w:jc w:val="both"/>
      </w:pPr>
      <w:hyperlink w:anchor="co_anchor_F172033851909_1">
        <w:r>
          <w:rPr>
            <w:rFonts w:ascii="Times New Roman" w:hAnsi="Times New Roman"/>
            <w:b/>
            <w:color w:val="000000"/>
            <w:sz w:val="20"/>
            <w:bdr w:val="none" w:space="2"/>
            <w:vertAlign w:val="superscript"/>
          </w:rPr>
          <w:t>[17]</w:t>
        </w:r>
      </w:hyperlink>
      <w:bookmarkStart w:id="158" w:name="co_anchor_B172033851909_1"/>
      <w:bookmarkEnd w:id="158"/>
      <w:r>
        <w:rPr>
          <w:rFonts w:ascii="Times New Roman" w:hAnsi="Times New Roman"/>
          <w:color w:val="000000"/>
          <w:sz w:val="20"/>
        </w:rPr>
        <w:t xml:space="preserve"> We conclude there is a common law qualified riparian right or privilege to construct piers or wharves from the riparian owner's land onto submerged land to the point of navigability but not beyond the low water line, subject to the superior and concurrent rights of the public and to applicable regulations. This is true regardless of whether the submerged lands are held in trust by the State or privately held.</w:t>
      </w:r>
    </w:p>
    <w:p>
      <w:pPr>
        <w:spacing w:before="0" w:after="0" w:line="275" w:lineRule="atLeast"/>
        <w:jc w:val="both"/>
      </w:pPr>
      <w:r>
        <w:rPr>
          <w:rFonts w:ascii="Times New Roman" w:hAnsi="Times New Roman"/>
          <w:color w:val="000000"/>
          <w:sz w:val="20"/>
        </w:rPr>
        <w:t> </w:t>
      </w:r>
    </w:p>
    <w:bookmarkStart w:id="159" w:name="co_anchor_Icbec39bd79ec11ebbea4f0dc9fb6"/>
    <w:bookmarkStart w:id="160" w:name="co_anchor_Icbec39bd79ec11ebbea4f0dc92"/>
    <w:p>
      <w:pPr>
        <w:pBdr>
          <w:left w:val="none" w:space="10"/>
        </w:pBdr>
        <w:spacing w:before="400" w:after="0" w:line="275" w:lineRule="atLeast"/>
        <w:ind w:left="200" w:right="0" w:firstLine="0"/>
      </w:pPr>
      <w:r>
        <w:rPr>
          <w:rFonts w:ascii="Times New Roman" w:hAnsi="Times New Roman"/>
          <w:color w:val="000000"/>
          <w:sz w:val="20"/>
        </w:rPr>
        <w:t>B. Collateral Estoppel</w:t>
      </w:r>
    </w:p>
    <w:bookmarkEnd w:id="160"/>
    <w:bookmarkEnd w:id="159"/>
    <w:p>
      <w:pPr>
        <w:spacing w:before="0" w:after="0" w:line="275" w:lineRule="atLeast"/>
        <w:jc w:val="both"/>
      </w:pPr>
      <w:hyperlink w:anchor="co_anchor_F182033851909_1">
        <w:r>
          <w:rPr>
            <w:rFonts w:ascii="Times New Roman" w:hAnsi="Times New Roman"/>
            <w:b/>
            <w:color w:val="000000"/>
            <w:sz w:val="20"/>
            <w:bdr w:val="none" w:space="2"/>
            <w:vertAlign w:val="superscript"/>
          </w:rPr>
          <w:t>[18]</w:t>
        </w:r>
      </w:hyperlink>
      <w:bookmarkStart w:id="161" w:name="co_anchor_B182033851909_1"/>
      <w:bookmarkEnd w:id="161"/>
      <w:r>
        <w:rPr>
          <w:rFonts w:ascii="Times New Roman" w:hAnsi="Times New Roman"/>
          <w:color w:val="000000"/>
          <w:sz w:val="20"/>
        </w:rPr>
        <w:t xml:space="preserve"> In addition to finding a common law right to erect a pier or wharf, the lower court also found that 5F's claims were barred by application of the collateral estoppel doctrine based upon two circuit court cases involving 5F's predecessor in title, Sunset. The outcomes of both cases were adverse to Sunset.</w:t>
      </w:r>
      <w:bookmarkStart w:id="162" w:name="co_fnRef_B00992033851909_ID0EHSCI_1"/>
      <w:hyperlink w:anchor="co_footnote_B00992033851909_1">
        <w:r>
          <w:rPr>
            <w:rFonts w:ascii="Times New Roman" w:hAnsi="Times New Roman"/>
            <w:color w:val="000000"/>
            <w:sz w:val="16"/>
            <w:vertAlign w:val="superscript"/>
          </w:rPr>
          <w:t>9</w:t>
        </w:r>
      </w:hyperlink>
      <w:bookmarkEnd w:id="162"/>
      <w:r>
        <w:rPr>
          <w:rFonts w:ascii="Times New Roman" w:hAnsi="Times New Roman"/>
          <w:color w:val="000000"/>
          <w:sz w:val="20"/>
        </w:rPr>
        <w:t xml:space="preserve"> Though it is undisputed that these prior lawsuits involved the same subdivision and effectively the same owner of the submerged lands since Sunset was the predecessor in title to the submerged lands, it is also undisputed that the Dresings were not parties to either of the prior actions and were not in privity with any party that was.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92033851909_1">
        <w:r>
          <w:rPr>
            <w:rFonts w:ascii="Times New Roman" w:hAnsi="Times New Roman"/>
            <w:b/>
            <w:color w:val="000000"/>
            <w:sz w:val="20"/>
            <w:bdr w:val="none" w:space="2"/>
            <w:vertAlign w:val="superscript"/>
          </w:rPr>
          <w:t>[19]</w:t>
        </w:r>
      </w:hyperlink>
      <w:bookmarkStart w:id="163" w:name="co_anchor_B192033851909_1"/>
      <w:bookmarkEnd w:id="163"/>
      <w:r>
        <w:rPr>
          <w:rFonts w:ascii="Times New Roman" w:hAnsi="Times New Roman"/>
          <w:color w:val="000000"/>
          <w:sz w:val="20"/>
        </w:rPr>
        <w:t xml:space="preserve"> As the Florida Supreme Court has made clear, there must “be mutuality of parties in order for collateral estoppel to apply defensively.” </w:t>
      </w:r>
      <w:hyperlink r:id="r338">
        <w:r>
          <w:rPr>
            <w:rFonts w:ascii="Times New Roman" w:hAnsi="Times New Roman"/>
            <w:color w:val="000000"/>
            <w:sz w:val="30"/>
          </w:rPr>
          <w:drawing>
            <wp:inline>
              <wp:extent cx="161925" cy="161925"/>
              <wp:docPr id="113" name="Picture 3"/>
              <a:graphic>
                <a:graphicData uri="http://schemas.openxmlformats.org/drawingml/2006/picture">
                  <p:pic>
                    <p:nvPicPr>
                      <p:cNvPr id="114" name="Picture 3"/>
                      <p:cNvPicPr/>
                    </p:nvPicPr>
                    <p:blipFill>
                      <a:blip r:embed="r167"/>
                      <a:srcRect/>
                      <a:stretch>
                        <a:fillRect/>
                      </a:stretch>
                    </p:blipFill>
                    <p:spPr>
                      <a:xfrm>
                        <a:off x="0" y="0"/>
                        <a:ext cx="161925" cy="161925"/>
                      </a:xfrm>
                      <a:prstGeom prst="rect"/>
                    </p:spPr>
                  </p:pic>
                </a:graphicData>
              </a:graphic>
            </wp:inline>
          </w:drawing>
        </w:r>
      </w:hyperlink>
      <w:hyperlink r:id="r339">
        <w:r>
          <w:rPr>
            <w:rFonts w:ascii="Times New Roman" w:hAnsi="Times New Roman"/>
            <w:i/>
            <w:color w:val="000000"/>
            <w:sz w:val="20"/>
          </w:rPr>
          <w:t>E.C. v. Katz,</w:t>
        </w:r>
        <w:r>
          <w:rPr>
            <w:rFonts w:ascii="Times New Roman" w:hAnsi="Times New Roman"/>
            <w:color w:val="000000"/>
            <w:sz w:val="20"/>
          </w:rPr>
          <w:t xml:space="preserve"> 731 So.2d 1268, 1270 (Fla.1999)</w:t>
        </w:r>
      </w:hyperlink>
      <w:r>
        <w:rPr>
          <w:rFonts w:ascii="Times New Roman" w:hAnsi="Times New Roman"/>
          <w:color w:val="000000"/>
          <w:sz w:val="20"/>
        </w:rPr>
        <w:t xml:space="preserve">; </w:t>
      </w:r>
      <w:r>
        <w:rPr>
          <w:rFonts w:ascii="Times New Roman" w:hAnsi="Times New Roman"/>
          <w:i/>
          <w:color w:val="000000"/>
          <w:sz w:val="20"/>
        </w:rPr>
        <w:t xml:space="preserve">accord </w:t>
      </w:r>
      <w:hyperlink r:id="r340">
        <w:r>
          <w:rPr>
            <w:rFonts w:ascii="Times New Roman" w:hAnsi="Times New Roman"/>
            <w:color w:val="000000"/>
            <w:sz w:val="30"/>
          </w:rPr>
          <w:drawing>
            <wp:inline>
              <wp:extent cx="161925" cy="161925"/>
              <wp:docPr id="115" name="Picture 3"/>
              <a:graphic>
                <a:graphicData uri="http://schemas.openxmlformats.org/drawingml/2006/picture">
                  <p:pic>
                    <p:nvPicPr>
                      <p:cNvPr id="116" name="Picture 3"/>
                      <p:cNvPicPr/>
                    </p:nvPicPr>
                    <p:blipFill>
                      <a:blip r:embed="r167"/>
                      <a:srcRect/>
                      <a:stretch>
                        <a:fillRect/>
                      </a:stretch>
                    </p:blipFill>
                    <p:spPr>
                      <a:xfrm>
                        <a:off x="0" y="0"/>
                        <a:ext cx="161925" cy="161925"/>
                      </a:xfrm>
                      <a:prstGeom prst="rect"/>
                    </p:spPr>
                  </p:pic>
                </a:graphicData>
              </a:graphic>
            </wp:inline>
          </w:drawing>
        </w:r>
      </w:hyperlink>
      <w:hyperlink r:id="r341">
        <w:r>
          <w:rPr>
            <w:rFonts w:ascii="Times New Roman" w:hAnsi="Times New Roman"/>
            <w:i/>
            <w:color w:val="000000"/>
            <w:sz w:val="20"/>
          </w:rPr>
          <w:t>Stogniew v. McQueen,</w:t>
        </w:r>
        <w:r>
          <w:rPr>
            <w:rFonts w:ascii="Times New Roman" w:hAnsi="Times New Roman"/>
            <w:color w:val="000000"/>
            <w:sz w:val="20"/>
          </w:rPr>
          <w:t xml:space="preserve"> 656 So.2d 917, 919 (Fla.1995)</w:t>
        </w:r>
      </w:hyperlink>
      <w:r>
        <w:rPr>
          <w:rFonts w:ascii="Times New Roman" w:hAnsi="Times New Roman"/>
          <w:color w:val="000000"/>
          <w:sz w:val="20"/>
        </w:rPr>
        <w:t xml:space="preserve">. Further, this court recently determined that collateral estoppel was inapplicable in a case that did not involve the “relitigation of the same issues by the same parties in a different cause of action.” </w:t>
      </w:r>
      <w:hyperlink r:id="r342">
        <w:r>
          <w:rPr>
            <w:rFonts w:ascii="Times New Roman" w:hAnsi="Times New Roman"/>
            <w:i/>
            <w:color w:val="000000"/>
            <w:sz w:val="20"/>
          </w:rPr>
          <w:t>Zakhary v. Raymond Thompson PSM, Inc.,</w:t>
        </w:r>
        <w:r>
          <w:rPr>
            <w:rFonts w:ascii="Times New Roman" w:hAnsi="Times New Roman"/>
            <w:color w:val="000000"/>
            <w:sz w:val="20"/>
          </w:rPr>
          <w:t xml:space="preserve"> 93 So.3d 1148, 1151 (Fla. 2d DCA 2012)</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343">
        <w:r>
          <w:rPr>
            <w:rFonts w:ascii="Times New Roman" w:hAnsi="Times New Roman"/>
            <w:color w:val="000000"/>
            <w:sz w:val="30"/>
          </w:rPr>
          <w:drawing>
            <wp:inline>
              <wp:extent cx="161925" cy="161925"/>
              <wp:docPr id="117" name="Picture 3"/>
              <a:graphic>
                <a:graphicData uri="http://schemas.openxmlformats.org/drawingml/2006/picture">
                  <p:pic>
                    <p:nvPicPr>
                      <p:cNvPr id="118" name="Picture 3"/>
                      <p:cNvPicPr/>
                    </p:nvPicPr>
                    <p:blipFill>
                      <a:blip r:embed="r167"/>
                      <a:srcRect/>
                      <a:stretch>
                        <a:fillRect/>
                      </a:stretch>
                    </p:blipFill>
                    <p:spPr>
                      <a:xfrm>
                        <a:off x="0" y="0"/>
                        <a:ext cx="161925" cy="161925"/>
                      </a:xfrm>
                      <a:prstGeom prst="rect"/>
                    </p:spPr>
                  </p:pic>
                </a:graphicData>
              </a:graphic>
            </wp:inline>
          </w:drawing>
        </w:r>
      </w:hyperlink>
      <w:hyperlink r:id="r344">
        <w:r>
          <w:rPr>
            <w:rFonts w:ascii="Times New Roman" w:hAnsi="Times New Roman"/>
            <w:i/>
            <w:color w:val="000000"/>
            <w:sz w:val="20"/>
          </w:rPr>
          <w:t>Cook v. State,</w:t>
        </w:r>
        <w:r>
          <w:rPr>
            <w:rFonts w:ascii="Times New Roman" w:hAnsi="Times New Roman"/>
            <w:color w:val="000000"/>
            <w:sz w:val="20"/>
          </w:rPr>
          <w:t xml:space="preserve"> 921 So.2d 631, 634–35 (Fla. 2d DCA 2005)</w:t>
        </w:r>
      </w:hyperlink>
      <w:r>
        <w:rPr>
          <w:rFonts w:ascii="Times New Roman" w:hAnsi="Times New Roman"/>
          <w:color w:val="000000"/>
          <w:sz w:val="20"/>
        </w:rPr>
        <w:t xml:space="preserve"> (explaining the general principles of collateral estoppel including the mutuality of parties requirement). Though exceptions to the mutuality of parties requirement have been recognized in a few limited circumstances, such as “where special fairness or policy considerations appear to compel it,” </w:t>
      </w:r>
      <w:r>
        <w:rPr>
          <w:rFonts w:ascii="Times New Roman" w:hAnsi="Times New Roman"/>
          <w:i/>
          <w:color w:val="000000"/>
          <w:sz w:val="20"/>
        </w:rPr>
        <w:t xml:space="preserve">see </w:t>
      </w:r>
      <w:hyperlink r:id="r345">
        <w:r>
          <w:rPr>
            <w:rFonts w:ascii="Times New Roman" w:hAnsi="Times New Roman"/>
            <w:color w:val="000000"/>
            <w:sz w:val="30"/>
          </w:rPr>
          <w:drawing>
            <wp:inline>
              <wp:extent cx="161925" cy="161925"/>
              <wp:docPr id="119" name="Picture 3"/>
              <a:graphic>
                <a:graphicData uri="http://schemas.openxmlformats.org/drawingml/2006/picture">
                  <p:pic>
                    <p:nvPicPr>
                      <p:cNvPr id="120" name="Picture 3"/>
                      <p:cNvPicPr/>
                    </p:nvPicPr>
                    <p:blipFill>
                      <a:blip r:embed="r167"/>
                      <a:srcRect/>
                      <a:stretch>
                        <a:fillRect/>
                      </a:stretch>
                    </p:blipFill>
                    <p:spPr>
                      <a:xfrm>
                        <a:off x="0" y="0"/>
                        <a:ext cx="161925" cy="161925"/>
                      </a:xfrm>
                      <a:prstGeom prst="rect"/>
                    </p:spPr>
                  </p:pic>
                </a:graphicData>
              </a:graphic>
            </wp:inline>
          </w:drawing>
        </w:r>
      </w:hyperlink>
      <w:hyperlink r:id="r346">
        <w:r>
          <w:rPr>
            <w:rFonts w:ascii="Times New Roman" w:hAnsi="Times New Roman"/>
            <w:i/>
            <w:color w:val="000000"/>
            <w:sz w:val="20"/>
          </w:rPr>
          <w:t>West v. Kawasaki Motors Mfg. Corp., U.S.A.,</w:t>
        </w:r>
        <w:r>
          <w:rPr>
            <w:rFonts w:ascii="Times New Roman" w:hAnsi="Times New Roman"/>
            <w:color w:val="000000"/>
            <w:sz w:val="20"/>
          </w:rPr>
          <w:t xml:space="preserve"> 595 So.2d 92, 94–96 (Fla. 3d DCA 1992)</w:t>
        </w:r>
      </w:hyperlink>
      <w:r>
        <w:rPr>
          <w:rFonts w:ascii="Times New Roman" w:hAnsi="Times New Roman"/>
          <w:color w:val="000000"/>
          <w:sz w:val="20"/>
        </w:rPr>
        <w:t>, this is not such a case. In fact,</w:t>
      </w:r>
    </w:p>
    <w:p>
      <w:pPr>
        <w:spacing w:before="200" w:after="0" w:line="275" w:lineRule="atLeast"/>
        <w:ind w:left="200" w:right="0" w:firstLine="0"/>
        <w:jc w:val="both"/>
      </w:pPr>
      <w:r>
        <w:rPr>
          <w:rFonts w:ascii="Times New Roman" w:hAnsi="Times New Roman"/>
          <w:color w:val="000000"/>
          <w:sz w:val="20"/>
        </w:rPr>
        <w:t xml:space="preserve">the sole exception “in which [the Florida Supreme Court] has not strictly adhered to the requirement of mutuality of parties is </w:t>
      </w:r>
      <w:hyperlink r:id="r347">
        <w:r>
          <w:rPr>
            <w:rFonts w:ascii="Times New Roman" w:hAnsi="Times New Roman"/>
            <w:color w:val="000000"/>
            <w:sz w:val="30"/>
          </w:rPr>
          <w:drawing>
            <wp:inline>
              <wp:extent cx="161925" cy="161925"/>
              <wp:docPr id="121" name="Picture 3"/>
              <a:graphic>
                <a:graphicData uri="http://schemas.openxmlformats.org/drawingml/2006/picture">
                  <p:pic>
                    <p:nvPicPr>
                      <p:cNvPr id="122" name="Picture 3"/>
                      <p:cNvPicPr/>
                    </p:nvPicPr>
                    <p:blipFill>
                      <a:blip r:embed="r167"/>
                      <a:srcRect/>
                      <a:stretch>
                        <a:fillRect/>
                      </a:stretch>
                    </p:blipFill>
                    <p:spPr>
                      <a:xfrm>
                        <a:off x="0" y="0"/>
                        <a:ext cx="161925" cy="161925"/>
                      </a:xfrm>
                      <a:prstGeom prst="rect"/>
                    </p:spPr>
                  </p:pic>
                </a:graphicData>
              </a:graphic>
            </wp:inline>
          </w:drawing>
        </w:r>
      </w:hyperlink>
      <w:hyperlink r:id="r348">
        <w:r>
          <w:rPr>
            <w:rFonts w:ascii="Times New Roman" w:hAnsi="Times New Roman"/>
            <w:i/>
            <w:color w:val="000000"/>
            <w:sz w:val="20"/>
          </w:rPr>
          <w:t>Zeidwig [v. Ward,</w:t>
        </w:r>
        <w:r>
          <w:rPr>
            <w:rFonts w:ascii="Times New Roman" w:hAnsi="Times New Roman"/>
            <w:color w:val="000000"/>
            <w:sz w:val="20"/>
          </w:rPr>
          <w:t xml:space="preserve"> 548 So.2d 209 (Fla.1989)</w:t>
        </w:r>
      </w:hyperlink>
      <w:r>
        <w:rPr>
          <w:rFonts w:ascii="Times New Roman" w:hAnsi="Times New Roman"/>
          <w:color w:val="000000"/>
          <w:sz w:val="20"/>
        </w:rPr>
        <w:t xml:space="preserve"> ].” In that case, a criminal defendant who had unsuccessfully brought an ineffective assistance of counsel claim in a postconviction proceeding was held to be collaterally estopped from raising the same claim in a legal malpractice action against his former lawyer.... </w:t>
      </w:r>
      <w:r>
        <w:rPr>
          <w:rFonts w:ascii="Times New Roman" w:hAnsi="Times New Roman"/>
          <w:i/>
          <w:color w:val="000000"/>
          <w:sz w:val="20"/>
        </w:rPr>
        <w:t>Zeidwig</w:t>
      </w:r>
      <w:r>
        <w:rPr>
          <w:rFonts w:ascii="Times New Roman" w:hAnsi="Times New Roman"/>
          <w:color w:val="000000"/>
          <w:sz w:val="20"/>
        </w:rPr>
        <w:t xml:space="preserve"> constitutes a “narrow exception” in which collateral estoppel is permitted in a defensive context “and then only under the compelling facts of that case.”</w:t>
      </w:r>
    </w:p>
    <w:p>
      <w:pPr>
        <w:spacing w:before="200" w:after="0" w:line="275" w:lineRule="atLeast"/>
        <w:jc w:val="both"/>
      </w:pPr>
      <w:hyperlink r:id="r349">
        <w:r>
          <w:rPr>
            <w:rFonts w:ascii="Times New Roman" w:hAnsi="Times New Roman"/>
            <w:color w:val="000000"/>
            <w:sz w:val="30"/>
          </w:rPr>
          <w:drawing>
            <wp:inline>
              <wp:extent cx="161925" cy="161925"/>
              <wp:docPr id="123" name="Picture 3"/>
              <a:graphic>
                <a:graphicData uri="http://schemas.openxmlformats.org/drawingml/2006/picture">
                  <p:pic>
                    <p:nvPicPr>
                      <p:cNvPr id="124" name="Picture 3"/>
                      <p:cNvPicPr/>
                    </p:nvPicPr>
                    <p:blipFill>
                      <a:blip r:embed="r167"/>
                      <a:srcRect/>
                      <a:stretch>
                        <a:fillRect/>
                      </a:stretch>
                    </p:blipFill>
                    <p:spPr>
                      <a:xfrm>
                        <a:off x="0" y="0"/>
                        <a:ext cx="161925" cy="161925"/>
                      </a:xfrm>
                      <a:prstGeom prst="rect"/>
                    </p:spPr>
                  </p:pic>
                </a:graphicData>
              </a:graphic>
            </wp:inline>
          </w:drawing>
        </w:r>
      </w:hyperlink>
      <w:hyperlink r:id="r350">
        <w:r>
          <w:rPr>
            <w:rFonts w:ascii="Times New Roman" w:hAnsi="Times New Roman"/>
            <w:i/>
            <w:color w:val="000000"/>
            <w:sz w:val="20"/>
          </w:rPr>
          <w:t>E.C.,</w:t>
        </w:r>
        <w:r>
          <w:rPr>
            <w:rFonts w:ascii="Times New Roman" w:hAnsi="Times New Roman"/>
            <w:color w:val="000000"/>
            <w:sz w:val="20"/>
          </w:rPr>
          <w:t xml:space="preserve"> 731 So.2d at 1269–70</w:t>
        </w:r>
      </w:hyperlink>
      <w:r>
        <w:rPr>
          <w:rFonts w:ascii="Times New Roman" w:hAnsi="Times New Roman"/>
          <w:color w:val="000000"/>
          <w:sz w:val="20"/>
        </w:rPr>
        <w:t xml:space="preserve"> (alteration in original) (quoting </w:t>
      </w:r>
      <w:hyperlink r:id="r351">
        <w:r>
          <w:rPr>
            <w:rFonts w:ascii="Times New Roman" w:hAnsi="Times New Roman"/>
            <w:color w:val="000000"/>
            <w:sz w:val="30"/>
          </w:rPr>
          <w:drawing>
            <wp:inline>
              <wp:extent cx="161925" cy="161925"/>
              <wp:docPr id="125" name="Picture 3"/>
              <a:graphic>
                <a:graphicData uri="http://schemas.openxmlformats.org/drawingml/2006/picture">
                  <p:pic>
                    <p:nvPicPr>
                      <p:cNvPr id="126" name="Picture 3"/>
                      <p:cNvPicPr/>
                    </p:nvPicPr>
                    <p:blipFill>
                      <a:blip r:embed="r167"/>
                      <a:srcRect/>
                      <a:stretch>
                        <a:fillRect/>
                      </a:stretch>
                    </p:blipFill>
                    <p:spPr>
                      <a:xfrm>
                        <a:off x="0" y="0"/>
                        <a:ext cx="161925" cy="161925"/>
                      </a:xfrm>
                      <a:prstGeom prst="rect"/>
                    </p:spPr>
                  </p:pic>
                </a:graphicData>
              </a:graphic>
            </wp:inline>
          </w:drawing>
        </w:r>
      </w:hyperlink>
      <w:hyperlink r:id="r352">
        <w:r>
          <w:rPr>
            <w:rFonts w:ascii="Times New Roman" w:hAnsi="Times New Roman"/>
            <w:i/>
            <w:color w:val="000000"/>
            <w:sz w:val="20"/>
          </w:rPr>
          <w:t>Stogniew,</w:t>
        </w:r>
        <w:r>
          <w:rPr>
            <w:rFonts w:ascii="Times New Roman" w:hAnsi="Times New Roman"/>
            <w:color w:val="000000"/>
            <w:sz w:val="20"/>
          </w:rPr>
          <w:t xml:space="preserve"> 656 So.2d at 919</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Second District cases that recognize an exception to the general rule regarding mutuality of parties either involve a significant legal relationship between the party in the prior action and the party asserting collateral estoppel or a mutual interest in the same matter. In </w:t>
      </w:r>
      <w:hyperlink r:id="r353">
        <w:r>
          <w:rPr>
            <w:rFonts w:ascii="Times New Roman" w:hAnsi="Times New Roman"/>
            <w:i/>
            <w:color w:val="000000"/>
            <w:sz w:val="20"/>
          </w:rPr>
          <w:t xml:space="preserve">City of New Port </w:t>
        </w:r>
        <w:bookmarkStart w:id="164" w:name="co_pp_sp_3926_948_1"/>
        <w:r>
          <w:rPr>
            <w:rFonts w:ascii="Times New Roman" w:hAnsi="Times New Roman"/>
            <w:b/>
            <w:color w:val="000000"/>
            <w:sz w:val="20"/>
          </w:rPr>
          <w:t>*948</w:t>
        </w:r>
        <w:bookmarkEnd w:id="164"/>
        <w:r>
          <w:rPr>
            <w:rFonts w:ascii="Times New Roman" w:hAnsi="Times New Roman"/>
            <w:i/>
            <w:color w:val="000000"/>
            <w:sz w:val="20"/>
          </w:rPr>
          <w:t xml:space="preserve"> Richey v. State ex rel. O'Malley,</w:t>
        </w:r>
        <w:r>
          <w:rPr>
            <w:rFonts w:ascii="Times New Roman" w:hAnsi="Times New Roman"/>
            <w:color w:val="000000"/>
            <w:sz w:val="20"/>
          </w:rPr>
          <w:t xml:space="preserve"> 145 So.2d 903, 905 (Fla. 2d DCA 1962)</w:t>
        </w:r>
      </w:hyperlink>
      <w:r>
        <w:rPr>
          <w:rFonts w:ascii="Times New Roman" w:hAnsi="Times New Roman"/>
          <w:color w:val="000000"/>
          <w:sz w:val="20"/>
        </w:rPr>
        <w:t xml:space="preserve">, for example, this court applied the doctrine of collateral estoppel determining that there was a </w:t>
      </w:r>
      <w:r>
        <w:rPr>
          <w:rFonts w:ascii="Times New Roman" w:hAnsi="Times New Roman"/>
          <w:color w:val="000000"/>
          <w:sz w:val="20"/>
        </w:rPr>
        <w:t xml:space="preserve">“mutuality of interest in the same subject matter.” This court noted that in addition to the fact that the parties in both suits were property owners in an area annexed by the city, the issue in both cases involved the same real property, namely, the annex. An exception to the mutuality of parties requirement was also applied in the three-line opinion in </w:t>
      </w:r>
      <w:hyperlink r:id="r354">
        <w:r>
          <w:rPr>
            <w:rFonts w:ascii="Times New Roman" w:hAnsi="Times New Roman"/>
            <w:color w:val="000000"/>
            <w:sz w:val="30"/>
          </w:rPr>
          <w:drawing>
            <wp:inline>
              <wp:extent cx="161925" cy="161925"/>
              <wp:docPr id="127" name="Picture 3"/>
              <a:graphic>
                <a:graphicData uri="http://schemas.openxmlformats.org/drawingml/2006/picture">
                  <p:pic>
                    <p:nvPicPr>
                      <p:cNvPr id="128" name="Picture 3"/>
                      <p:cNvPicPr/>
                    </p:nvPicPr>
                    <p:blipFill>
                      <a:blip r:embed="r167"/>
                      <a:srcRect/>
                      <a:stretch>
                        <a:fillRect/>
                      </a:stretch>
                    </p:blipFill>
                    <p:spPr>
                      <a:xfrm>
                        <a:off x="0" y="0"/>
                        <a:ext cx="161925" cy="161925"/>
                      </a:xfrm>
                      <a:prstGeom prst="rect"/>
                    </p:spPr>
                  </p:pic>
                </a:graphicData>
              </a:graphic>
            </wp:inline>
          </w:drawing>
        </w:r>
      </w:hyperlink>
      <w:hyperlink r:id="r355">
        <w:r>
          <w:rPr>
            <w:rFonts w:ascii="Times New Roman" w:hAnsi="Times New Roman"/>
            <w:i/>
            <w:color w:val="000000"/>
            <w:sz w:val="20"/>
          </w:rPr>
          <w:t>Dixie Auto Transport Co., Inc. v. Louttit,</w:t>
        </w:r>
        <w:r>
          <w:rPr>
            <w:rFonts w:ascii="Times New Roman" w:hAnsi="Times New Roman"/>
            <w:color w:val="000000"/>
            <w:sz w:val="20"/>
          </w:rPr>
          <w:t xml:space="preserve"> 588 So.2d 68 (Fla. 2d DCA 1991)</w:t>
        </w:r>
      </w:hyperlink>
      <w:r>
        <w:rPr>
          <w:rFonts w:ascii="Times New Roman" w:hAnsi="Times New Roman"/>
          <w:color w:val="000000"/>
          <w:sz w:val="20"/>
        </w:rPr>
        <w:t xml:space="preserve">. However, in recognizing the exception, this court cited </w:t>
      </w:r>
      <w:r>
        <w:rPr>
          <w:rFonts w:ascii="Times New Roman" w:hAnsi="Times New Roman"/>
          <w:i/>
          <w:color w:val="000000"/>
          <w:sz w:val="20"/>
        </w:rPr>
        <w:t>Zeidwig</w:t>
      </w:r>
      <w:r>
        <w:rPr>
          <w:rFonts w:ascii="Times New Roman" w:hAnsi="Times New Roman"/>
          <w:color w:val="000000"/>
          <w:sz w:val="20"/>
        </w:rPr>
        <w:t xml:space="preserve"> and a Third District case, </w:t>
      </w:r>
      <w:hyperlink r:id="r356">
        <w:r>
          <w:rPr>
            <w:rFonts w:ascii="Times New Roman" w:hAnsi="Times New Roman"/>
            <w:color w:val="000000"/>
            <w:sz w:val="30"/>
          </w:rPr>
          <w:drawing>
            <wp:inline>
              <wp:extent cx="161925" cy="161925"/>
              <wp:docPr id="129" name="Picture 3"/>
              <a:graphic>
                <a:graphicData uri="http://schemas.openxmlformats.org/drawingml/2006/picture">
                  <p:pic>
                    <p:nvPicPr>
                      <p:cNvPr id="130" name="Picture 3"/>
                      <p:cNvPicPr/>
                    </p:nvPicPr>
                    <p:blipFill>
                      <a:blip r:embed="r167"/>
                      <a:srcRect/>
                      <a:stretch>
                        <a:fillRect/>
                      </a:stretch>
                    </p:blipFill>
                    <p:spPr>
                      <a:xfrm>
                        <a:off x="0" y="0"/>
                        <a:ext cx="161925" cy="161925"/>
                      </a:xfrm>
                      <a:prstGeom prst="rect"/>
                    </p:spPr>
                  </p:pic>
                </a:graphicData>
              </a:graphic>
            </wp:inline>
          </w:drawing>
        </w:r>
      </w:hyperlink>
      <w:hyperlink r:id="r357">
        <w:r>
          <w:rPr>
            <w:rFonts w:ascii="Times New Roman" w:hAnsi="Times New Roman"/>
            <w:i/>
            <w:color w:val="000000"/>
            <w:sz w:val="20"/>
          </w:rPr>
          <w:t>Verhagen v. Arroyo,</w:t>
        </w:r>
        <w:r>
          <w:rPr>
            <w:rFonts w:ascii="Times New Roman" w:hAnsi="Times New Roman"/>
            <w:color w:val="000000"/>
            <w:sz w:val="20"/>
          </w:rPr>
          <w:t xml:space="preserve"> 552 So.2d 1162 (Fla. 3d DCA 1989)</w:t>
        </w:r>
      </w:hyperlink>
      <w:r>
        <w:rPr>
          <w:rFonts w:ascii="Times New Roman" w:hAnsi="Times New Roman"/>
          <w:color w:val="000000"/>
          <w:sz w:val="20"/>
        </w:rPr>
        <w:t xml:space="preserve">. The Dresings concede that the very narrow exception recognized in </w:t>
      </w:r>
      <w:r>
        <w:rPr>
          <w:rFonts w:ascii="Times New Roman" w:hAnsi="Times New Roman"/>
          <w:i/>
          <w:color w:val="000000"/>
          <w:sz w:val="20"/>
        </w:rPr>
        <w:t>Zeidwig</w:t>
      </w:r>
      <w:r>
        <w:rPr>
          <w:rFonts w:ascii="Times New Roman" w:hAnsi="Times New Roman"/>
          <w:color w:val="000000"/>
          <w:sz w:val="20"/>
        </w:rPr>
        <w:t xml:space="preserve"> is not applicable here. Further, the court in </w:t>
      </w:r>
      <w:r>
        <w:rPr>
          <w:rFonts w:ascii="Times New Roman" w:hAnsi="Times New Roman"/>
          <w:i/>
          <w:color w:val="000000"/>
          <w:sz w:val="20"/>
        </w:rPr>
        <w:t>Verhagen</w:t>
      </w:r>
      <w:r>
        <w:rPr>
          <w:rFonts w:ascii="Times New Roman" w:hAnsi="Times New Roman"/>
          <w:color w:val="000000"/>
          <w:sz w:val="20"/>
        </w:rPr>
        <w:t xml:space="preserve"> expressly found that the defendants in that action were in privity, “for collateral estoppel purposes,” with the defendants in the prior action. </w:t>
      </w:r>
      <w:hyperlink r:id="r358">
        <w:r>
          <w:rPr>
            <w:rFonts w:ascii="Times New Roman" w:hAnsi="Times New Roman"/>
            <w:color w:val="000000"/>
            <w:sz w:val="30"/>
          </w:rPr>
          <w:drawing>
            <wp:inline>
              <wp:extent cx="161925" cy="161925"/>
              <wp:docPr id="131" name="Picture 3"/>
              <a:graphic>
                <a:graphicData uri="http://schemas.openxmlformats.org/drawingml/2006/picture">
                  <p:pic>
                    <p:nvPicPr>
                      <p:cNvPr id="132" name="Picture 3"/>
                      <p:cNvPicPr/>
                    </p:nvPicPr>
                    <p:blipFill>
                      <a:blip r:embed="r167"/>
                      <a:srcRect/>
                      <a:stretch>
                        <a:fillRect/>
                      </a:stretch>
                    </p:blipFill>
                    <p:spPr>
                      <a:xfrm>
                        <a:off x="0" y="0"/>
                        <a:ext cx="161925" cy="161925"/>
                      </a:xfrm>
                      <a:prstGeom prst="rect"/>
                    </p:spPr>
                  </p:pic>
                </a:graphicData>
              </a:graphic>
            </wp:inline>
          </w:drawing>
        </w:r>
      </w:hyperlink>
      <w:hyperlink r:id="r359">
        <w:r>
          <w:rPr>
            <w:rFonts w:ascii="Times New Roman" w:hAnsi="Times New Roman"/>
            <w:color w:val="000000"/>
            <w:sz w:val="20"/>
          </w:rPr>
          <w:t>552 So.2d at 1164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Because we do not have mutuality of parties in this case and there is otherwise no relationship between the Dresings and the prior litigants, collateral estoppel is inapplicable.</w:t>
      </w:r>
    </w:p>
    <w:p>
      <w:pPr>
        <w:spacing w:before="0" w:after="0" w:line="275" w:lineRule="atLeast"/>
        <w:jc w:val="both"/>
      </w:pPr>
      <w:r>
        <w:rPr>
          <w:rFonts w:ascii="Times New Roman" w:hAnsi="Times New Roman"/>
          <w:color w:val="000000"/>
          <w:sz w:val="20"/>
        </w:rPr>
        <w:t> </w:t>
      </w:r>
    </w:p>
    <w:bookmarkStart w:id="165" w:name="co_anchor_Icbec39be79ec11ebbea4f0dc9fb6"/>
    <w:bookmarkStart w:id="166" w:name="co_anchor_Icbec39be79ec11ebbea4f0dc92"/>
    <w:p>
      <w:pPr>
        <w:spacing w:before="400" w:after="0" w:line="275" w:lineRule="atLeast"/>
      </w:pPr>
      <w:r>
        <w:rPr>
          <w:rFonts w:ascii="Times New Roman" w:hAnsi="Times New Roman"/>
          <w:color w:val="000000"/>
          <w:sz w:val="20"/>
        </w:rPr>
        <w:t>III. Conclusion</w:t>
      </w:r>
    </w:p>
    <w:bookmarkEnd w:id="166"/>
    <w:bookmarkEnd w:id="165"/>
    <w:p>
      <w:pPr>
        <w:spacing w:before="0" w:after="0" w:line="275" w:lineRule="atLeast"/>
        <w:jc w:val="both"/>
      </w:pPr>
      <w:r>
        <w:rPr>
          <w:rFonts w:ascii="Times New Roman" w:hAnsi="Times New Roman"/>
          <w:color w:val="000000"/>
          <w:sz w:val="20"/>
        </w:rPr>
        <w:t>Though collateral estoppel does not bar 5F's claims, we affirm the lower court's final summary judgment order to the extent that the court determined that the Dresings, as riparian owners, have a qualified common law right to construct the pier at issue.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p>
      <w:pPr>
        <w:spacing w:before="600" w:after="0" w:line="275" w:lineRule="atLeast"/>
        <w:jc w:val="both"/>
      </w:pPr>
      <w:hyperlink r:id="r360">
        <w:r>
          <w:rPr>
            <w:rFonts w:ascii="Times New Roman" w:hAnsi="Times New Roman"/>
            <w:color w:val="000000"/>
            <w:sz w:val="20"/>
          </w:rPr>
          <w:t>ALTENBERND</w:t>
        </w:r>
      </w:hyperlink>
      <w:r>
        <w:rPr>
          <w:rFonts w:ascii="Times New Roman" w:hAnsi="Times New Roman"/>
          <w:color w:val="000000"/>
          <w:sz w:val="20"/>
        </w:rPr>
        <w:t xml:space="preserve"> and </w:t>
      </w:r>
      <w:hyperlink r:id="r361">
        <w:r>
          <w:rPr>
            <w:rFonts w:ascii="Times New Roman" w:hAnsi="Times New Roman"/>
            <w:color w:val="000000"/>
            <w:sz w:val="20"/>
          </w:rPr>
          <w:t>KHOUZAM</w:t>
        </w:r>
      </w:hyperlink>
      <w:r>
        <w:rPr>
          <w:rFonts w:ascii="Times New Roman" w:hAnsi="Times New Roman"/>
          <w:color w:val="000000"/>
          <w:sz w:val="20"/>
        </w:rPr>
        <w:t>, JJ., Concur.</w:t>
      </w:r>
    </w:p>
    <w:bookmarkStart w:id="167" w:name="co_allCitations_1"/>
    <w:p>
      <w:pPr>
        <w:keepNext/>
        <w:keepLines/>
        <w:spacing w:before="200" w:after="0" w:line="275" w:lineRule="atLeast"/>
        <w:jc w:val="both"/>
      </w:pPr>
      <w:r>
        <w:rPr>
          <w:rFonts w:ascii="Times New Roman" w:hAnsi="Times New Roman"/>
          <w:b/>
          <w:color w:val="212121"/>
          <w:sz w:val="20"/>
        </w:rPr>
        <w:t>All Citations</w:t>
      </w:r>
    </w:p>
    <w:bookmarkEnd w:id="167"/>
    <w:p>
      <w:pPr>
        <w:spacing w:before="200" w:after="0" w:line="275" w:lineRule="atLeast"/>
        <w:jc w:val="both"/>
      </w:pPr>
      <w:r>
        <w:rPr>
          <w:rFonts w:ascii="Times New Roman" w:hAnsi="Times New Roman"/>
          <w:color w:val="000000"/>
          <w:sz w:val="20"/>
        </w:rPr>
        <w:t>142 So.3d 936, 39 Fla. L. Weekly D1473</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168" w:name="co_footnote_B00112033851909_1"/>
            <w:hyperlink w:anchor="co_fnRef_B00112033851909_ID0EJIBG_1">
              <w:r>
                <w:rPr>
                  <w:rFonts w:ascii="Times New Roman" w:hAnsi="Times New Roman"/>
                  <w:color w:val="000000"/>
                  <w:sz w:val="20"/>
                  <w:vertAlign w:val="superscript"/>
                </w:rPr>
                <w:t>1</w:t>
              </w:r>
            </w:hyperlink>
            <w:bookmarkEnd w:id="168"/>
          </w:p>
        </w:tc>
        <w:tc>
          <w:tcPr>
            <w:vAlign w:val="top"/>
          </w:tcPr>
          <w:p>
            <w:pPr>
              <w:spacing w:before="0" w:after="0" w:line="275" w:lineRule="atLeast"/>
              <w:jc w:val="both"/>
            </w:pPr>
            <w:r>
              <w:rPr>
                <w:rFonts w:ascii="Times New Roman" w:hAnsi="Times New Roman"/>
                <w:color w:val="000000"/>
                <w:sz w:val="20"/>
              </w:rPr>
              <w:t xml:space="preserve">“The boundary between public lands and private uplands is the [mean high water line], which represents an average over a nineteen-year period.” </w:t>
            </w:r>
            <w:hyperlink r:id="r362">
              <w:r>
                <w:rPr>
                  <w:rFonts w:ascii="Times New Roman" w:hAnsi="Times New Roman"/>
                  <w:color w:val="000000"/>
                  <w:sz w:val="30"/>
                </w:rPr>
                <w:drawing>
                  <wp:inline>
                    <wp:extent cx="161925" cy="161925"/>
                    <wp:docPr id="133" name="Picture 3"/>
                    <a:graphic>
                      <a:graphicData uri="http://schemas.openxmlformats.org/drawingml/2006/picture">
                        <p:pic>
                          <p:nvPicPr>
                            <p:cNvPr id="134" name="Picture 3"/>
                            <p:cNvPicPr/>
                          </p:nvPicPr>
                          <p:blipFill>
                            <a:blip r:embed="r167"/>
                            <a:srcRect/>
                            <a:stretch>
                              <a:fillRect/>
                            </a:stretch>
                          </p:blipFill>
                          <p:spPr>
                            <a:xfrm>
                              <a:off x="0" y="0"/>
                              <a:ext cx="161925" cy="161925"/>
                            </a:xfrm>
                            <a:prstGeom prst="rect"/>
                          </p:spPr>
                        </p:pic>
                      </a:graphicData>
                    </a:graphic>
                  </wp:inline>
                </w:drawing>
              </w:r>
            </w:hyperlink>
            <w:hyperlink r:id="r363">
              <w:r>
                <w:rPr>
                  <w:rFonts w:ascii="Times New Roman" w:hAnsi="Times New Roman"/>
                  <w:i/>
                  <w:color w:val="000000"/>
                  <w:sz w:val="20"/>
                </w:rPr>
                <w:t>Walton Cnty. v. Stop the Beach Renourishment, Inc.,</w:t>
              </w:r>
              <w:r>
                <w:rPr>
                  <w:rFonts w:ascii="Times New Roman" w:hAnsi="Times New Roman"/>
                  <w:color w:val="000000"/>
                  <w:sz w:val="20"/>
                </w:rPr>
                <w:t xml:space="preserve"> 998 So.2d 1102, 1113 (Fla.2008)</w:t>
              </w:r>
            </w:hyperlink>
            <w:r>
              <w:rPr>
                <w:rFonts w:ascii="Times New Roman" w:hAnsi="Times New Roman"/>
                <w:color w:val="000000"/>
                <w:sz w:val="20"/>
              </w:rPr>
              <w:t xml:space="preserve"> (citing </w:t>
            </w:r>
            <w:hyperlink r:id="r364">
              <w:r>
                <w:rPr>
                  <w:rFonts w:ascii="Times New Roman" w:hAnsi="Times New Roman"/>
                  <w:i/>
                  <w:color w:val="000000"/>
                  <w:sz w:val="20"/>
                </w:rPr>
                <w:t>Kruse v. Grokap, Inc.,</w:t>
              </w:r>
              <w:r>
                <w:rPr>
                  <w:rFonts w:ascii="Times New Roman" w:hAnsi="Times New Roman"/>
                  <w:color w:val="000000"/>
                  <w:sz w:val="20"/>
                </w:rPr>
                <w:t xml:space="preserve"> 349 So.2d 788, 789–90 (Fla. 2d DCA 1977)</w:t>
              </w:r>
            </w:hyperlink>
            <w:r>
              <w:rPr>
                <w:rFonts w:ascii="Times New Roman" w:hAnsi="Times New Roman"/>
                <w:color w:val="000000"/>
                <w:sz w:val="20"/>
              </w:rPr>
              <w:t xml:space="preserve">). As noted by the </w:t>
            </w:r>
            <w:r>
              <w:rPr>
                <w:rFonts w:ascii="Times New Roman" w:hAnsi="Times New Roman"/>
                <w:i/>
                <w:color w:val="000000"/>
                <w:sz w:val="20"/>
              </w:rPr>
              <w:t>Walton County</w:t>
            </w:r>
            <w:r>
              <w:rPr>
                <w:rFonts w:ascii="Times New Roman" w:hAnsi="Times New Roman"/>
                <w:color w:val="000000"/>
                <w:sz w:val="20"/>
              </w:rPr>
              <w:t xml:space="preserve"> court, the nineteen-year period is codified in </w:t>
            </w:r>
            <w:hyperlink r:id="r365">
              <w:r>
                <w:rPr>
                  <w:rFonts w:ascii="Times New Roman" w:hAnsi="Times New Roman"/>
                  <w:color w:val="000000"/>
                  <w:sz w:val="20"/>
                </w:rPr>
                <w:t>section 177.27, Florida Statutes (1975)</w:t>
              </w:r>
            </w:hyperlink>
            <w:r>
              <w:rPr>
                <w:rFonts w:ascii="Times New Roman" w:hAnsi="Times New Roman"/>
                <w:color w:val="000000"/>
                <w:sz w:val="20"/>
              </w:rPr>
              <w:t xml:space="preserve">. </w:t>
            </w:r>
            <w:hyperlink r:id="r366">
              <w:r>
                <w:rPr>
                  <w:rFonts w:ascii="Times New Roman" w:hAnsi="Times New Roman"/>
                  <w:color w:val="000000"/>
                  <w:sz w:val="30"/>
                </w:rPr>
                <w:drawing>
                  <wp:inline>
                    <wp:extent cx="161925" cy="161925"/>
                    <wp:docPr id="135" name="Picture 3"/>
                    <a:graphic>
                      <a:graphicData uri="http://schemas.openxmlformats.org/drawingml/2006/picture">
                        <p:pic>
                          <p:nvPicPr>
                            <p:cNvPr id="136" name="Picture 3"/>
                            <p:cNvPicPr/>
                          </p:nvPicPr>
                          <p:blipFill>
                            <a:blip r:embed="r167"/>
                            <a:srcRect/>
                            <a:stretch>
                              <a:fillRect/>
                            </a:stretch>
                          </p:blipFill>
                          <p:spPr>
                            <a:xfrm>
                              <a:off x="0" y="0"/>
                              <a:ext cx="161925" cy="161925"/>
                            </a:xfrm>
                            <a:prstGeom prst="rect"/>
                          </p:spPr>
                        </p:pic>
                      </a:graphicData>
                    </a:graphic>
                  </wp:inline>
                </w:drawing>
              </w:r>
            </w:hyperlink>
            <w:hyperlink r:id="r367">
              <w:r>
                <w:rPr>
                  <w:rFonts w:ascii="Times New Roman" w:hAnsi="Times New Roman"/>
                  <w:color w:val="000000"/>
                  <w:sz w:val="20"/>
                </w:rPr>
                <w:t>998 So.2d at 1113</w:t>
              </w:r>
            </w:hyperlink>
            <w:r>
              <w:rPr>
                <w:rFonts w:ascii="Times New Roman" w:hAnsi="Times New Roman"/>
                <w:color w:val="000000"/>
                <w:sz w:val="20"/>
              </w:rPr>
              <w:t xml:space="preserve">. The mean high water line or ordinary high water mark “is described as ‘the point up to which the presence and action of the water is so continuous as to destroy the value of the land for agricultural purposes by preventing the growth of vegetation.’ ” </w:t>
            </w:r>
            <w:hyperlink r:id="r368">
              <w:r>
                <w:rPr>
                  <w:rFonts w:ascii="Times New Roman" w:hAnsi="Times New Roman"/>
                  <w:i/>
                  <w:color w:val="000000"/>
                  <w:sz w:val="20"/>
                </w:rPr>
                <w:t>Bd. of Trs. of the Internal Improvement Trust Fund v. Walker Ranch Gen. P'ship,</w:t>
              </w:r>
              <w:r>
                <w:rPr>
                  <w:rFonts w:ascii="Times New Roman" w:hAnsi="Times New Roman"/>
                  <w:color w:val="000000"/>
                  <w:sz w:val="20"/>
                </w:rPr>
                <w:t xml:space="preserve"> 496 So.2d 153, 155 (Fla. 5th DCA 1986)</w:t>
              </w:r>
            </w:hyperlink>
            <w:r>
              <w:rPr>
                <w:rFonts w:ascii="Times New Roman" w:hAnsi="Times New Roman"/>
                <w:color w:val="000000"/>
                <w:sz w:val="20"/>
              </w:rPr>
              <w:t xml:space="preserve"> (quoting </w:t>
            </w:r>
            <w:hyperlink r:id="r369">
              <w:r>
                <w:rPr>
                  <w:rFonts w:ascii="Times New Roman" w:hAnsi="Times New Roman"/>
                  <w:i/>
                  <w:color w:val="000000"/>
                  <w:sz w:val="20"/>
                </w:rPr>
                <w:t>Tilden v. Smith,</w:t>
              </w:r>
              <w:r>
                <w:rPr>
                  <w:rFonts w:ascii="Times New Roman" w:hAnsi="Times New Roman"/>
                  <w:color w:val="000000"/>
                  <w:sz w:val="20"/>
                </w:rPr>
                <w:t xml:space="preserve"> 94 Fla. 502, 113 So. 708, 712 (1927)</w:t>
              </w:r>
            </w:hyperlink>
            <w:r>
              <w:rPr>
                <w:rFonts w:ascii="Times New Roman" w:hAnsi="Times New Roman"/>
                <w:color w:val="000000"/>
                <w:sz w:val="20"/>
              </w:rPr>
              <w:t>).</w:t>
            </w:r>
          </w:p>
        </w:tc>
      </w:tr>
      <w:tr>
        <w:tblPrEx/>
        <w:trPr/>
        <w:tc>
          <w:tcPr>
            <w:vAlign w:val="top"/>
          </w:tcPr>
          <w:p>
            <w:pPr>
              <w:spacing w:before="0" w:after="0" w:line="275" w:lineRule="atLeast"/>
            </w:pPr>
            <w:bookmarkStart w:id="169" w:name="co_footnote_B00222033851909_1"/>
            <w:hyperlink w:anchor="co_fnRef_B00222033851909_ID0EYIBG_1">
              <w:r>
                <w:rPr>
                  <w:rFonts w:ascii="Times New Roman" w:hAnsi="Times New Roman"/>
                  <w:color w:val="000000"/>
                  <w:sz w:val="20"/>
                  <w:vertAlign w:val="superscript"/>
                </w:rPr>
                <w:t>2</w:t>
              </w:r>
            </w:hyperlink>
            <w:bookmarkEnd w:id="169"/>
          </w:p>
        </w:tc>
        <w:tc>
          <w:tcPr>
            <w:vAlign w:val="top"/>
          </w:tcPr>
          <w:p>
            <w:pPr>
              <w:spacing w:before="0" w:after="0" w:line="275" w:lineRule="atLeast"/>
              <w:jc w:val="both"/>
            </w:pPr>
            <w:r>
              <w:rPr>
                <w:rFonts w:ascii="Times New Roman" w:hAnsi="Times New Roman"/>
                <w:color w:val="000000"/>
                <w:sz w:val="20"/>
              </w:rPr>
              <w:t>In 1973, Sunset recorded a subdivision plat of Boca Grande Isles in the public records of Lee County and subsequently began selling homesites within the subdivision. In 1989, Sunset recorded a subdivision plat, the Sunset Flats subdivision, of the submerged lands surrounding Boca Grande Isles. However, the land was never filled and remains submerged.</w:t>
            </w:r>
          </w:p>
        </w:tc>
      </w:tr>
      <w:tr>
        <w:tblPrEx/>
        <w:trPr/>
        <w:tc>
          <w:tcPr>
            <w:vAlign w:val="top"/>
          </w:tcPr>
          <w:p>
            <w:pPr>
              <w:spacing w:before="0" w:after="0" w:line="275" w:lineRule="atLeast"/>
            </w:pPr>
            <w:bookmarkStart w:id="170" w:name="co_footnote_B00332033851909_1"/>
            <w:hyperlink w:anchor="co_fnRef_B00332033851909_ID0E6PBG_1">
              <w:r>
                <w:rPr>
                  <w:rFonts w:ascii="Times New Roman" w:hAnsi="Times New Roman"/>
                  <w:color w:val="000000"/>
                  <w:sz w:val="20"/>
                  <w:vertAlign w:val="superscript"/>
                </w:rPr>
                <w:t>3</w:t>
              </w:r>
            </w:hyperlink>
            <w:bookmarkEnd w:id="170"/>
          </w:p>
        </w:tc>
        <w:tc>
          <w:tcPr>
            <w:vAlign w:val="top"/>
          </w:tcPr>
          <w:p>
            <w:pPr>
              <w:spacing w:before="0" w:after="0" w:line="275" w:lineRule="atLeast"/>
              <w:jc w:val="both"/>
            </w:pPr>
            <w:r>
              <w:rPr>
                <w:rFonts w:ascii="Times New Roman" w:hAnsi="Times New Roman"/>
                <w:color w:val="000000"/>
                <w:sz w:val="20"/>
              </w:rPr>
              <w:t xml:space="preserve">Technically, “ ‘[t]he term riparian owner applies to waterfront owners along a river or stream, and the term littoral owner applies to waterfront owners abutting an ocean, sea, or lake.’ ” </w:t>
            </w:r>
            <w:hyperlink r:id="r370">
              <w:r>
                <w:rPr>
                  <w:rFonts w:ascii="Times New Roman" w:hAnsi="Times New Roman"/>
                  <w:color w:val="000000"/>
                  <w:sz w:val="30"/>
                </w:rPr>
                <w:drawing>
                  <wp:inline>
                    <wp:extent cx="161925" cy="161925"/>
                    <wp:docPr id="137" name="Picture 3"/>
                    <a:graphic>
                      <a:graphicData uri="http://schemas.openxmlformats.org/drawingml/2006/picture">
                        <p:pic>
                          <p:nvPicPr>
                            <p:cNvPr id="138" name="Picture 3"/>
                            <p:cNvPicPr/>
                          </p:nvPicPr>
                          <p:blipFill>
                            <a:blip r:embed="r167"/>
                            <a:srcRect/>
                            <a:stretch>
                              <a:fillRect/>
                            </a:stretch>
                          </p:blipFill>
                          <p:spPr>
                            <a:xfrm>
                              <a:off x="0" y="0"/>
                              <a:ext cx="161925" cy="161925"/>
                            </a:xfrm>
                            <a:prstGeom prst="rect"/>
                          </p:spPr>
                        </p:pic>
                      </a:graphicData>
                    </a:graphic>
                  </wp:inline>
                </w:drawing>
              </w:r>
            </w:hyperlink>
            <w:hyperlink r:id="r371">
              <w:r>
                <w:rPr>
                  <w:rFonts w:ascii="Times New Roman" w:hAnsi="Times New Roman"/>
                  <w:i/>
                  <w:color w:val="000000"/>
                  <w:sz w:val="20"/>
                </w:rPr>
                <w:t>Walton Cnty.,</w:t>
              </w:r>
              <w:r>
                <w:rPr>
                  <w:rFonts w:ascii="Times New Roman" w:hAnsi="Times New Roman"/>
                  <w:color w:val="000000"/>
                  <w:sz w:val="20"/>
                </w:rPr>
                <w:t xml:space="preserve"> 998 So.2d at 1105 n. 3</w:t>
              </w:r>
            </w:hyperlink>
            <w:r>
              <w:rPr>
                <w:rFonts w:ascii="Times New Roman" w:hAnsi="Times New Roman"/>
                <w:color w:val="000000"/>
                <w:sz w:val="20"/>
              </w:rPr>
              <w:t xml:space="preserve"> (alteration in original) (quoting </w:t>
            </w:r>
            <w:hyperlink r:id="r372">
              <w:r>
                <w:rPr>
                  <w:rFonts w:ascii="Times New Roman" w:hAnsi="Times New Roman"/>
                  <w:color w:val="000000"/>
                  <w:sz w:val="30"/>
                </w:rPr>
                <w:drawing>
                  <wp:inline>
                    <wp:extent cx="161925" cy="161925"/>
                    <wp:docPr id="139" name="Picture 3"/>
                    <a:graphic>
                      <a:graphicData uri="http://schemas.openxmlformats.org/drawingml/2006/picture">
                        <p:pic>
                          <p:nvPicPr>
                            <p:cNvPr id="140" name="Picture 3"/>
                            <p:cNvPicPr/>
                          </p:nvPicPr>
                          <p:blipFill>
                            <a:blip r:embed="r167"/>
                            <a:srcRect/>
                            <a:stretch>
                              <a:fillRect/>
                            </a:stretch>
                          </p:blipFill>
                          <p:spPr>
                            <a:xfrm>
                              <a:off x="0" y="0"/>
                              <a:ext cx="161925" cy="161925"/>
                            </a:xfrm>
                            <a:prstGeom prst="rect"/>
                          </p:spPr>
                        </p:pic>
                      </a:graphicData>
                    </a:graphic>
                  </wp:inline>
                </w:drawing>
              </w:r>
            </w:hyperlink>
            <w:hyperlink r:id="r373">
              <w:r>
                <w:rPr>
                  <w:rFonts w:ascii="Times New Roman" w:hAnsi="Times New Roman"/>
                  <w:i/>
                  <w:color w:val="000000"/>
                  <w:sz w:val="20"/>
                </w:rPr>
                <w:t>Bd. of Trs. of the Internal Improvement Trust Fund v. Sand Key Assocs., Ltd.,</w:t>
              </w:r>
              <w:r>
                <w:rPr>
                  <w:rFonts w:ascii="Times New Roman" w:hAnsi="Times New Roman"/>
                  <w:color w:val="000000"/>
                  <w:sz w:val="20"/>
                </w:rPr>
                <w:t xml:space="preserve"> 512 So.2d 934, 936 (Fla.1987)</w:t>
              </w:r>
            </w:hyperlink>
            <w:r>
              <w:rPr>
                <w:rFonts w:ascii="Times New Roman" w:hAnsi="Times New Roman"/>
                <w:color w:val="000000"/>
                <w:sz w:val="20"/>
              </w:rPr>
              <w:t xml:space="preserve">). However, to be consistent with the lower court proceedings and common practice in Florida, we will use the term riparian. </w:t>
            </w:r>
            <w:r>
              <w:rPr>
                <w:rFonts w:ascii="Times New Roman" w:hAnsi="Times New Roman"/>
                <w:i/>
                <w:color w:val="000000"/>
                <w:sz w:val="20"/>
              </w:rPr>
              <w:t xml:space="preserve">See </w:t>
            </w:r>
            <w:hyperlink r:id="r374">
              <w:r>
                <w:rPr>
                  <w:rFonts w:ascii="Times New Roman" w:hAnsi="Times New Roman"/>
                  <w:i/>
                  <w:color w:val="000000"/>
                  <w:sz w:val="20"/>
                </w:rPr>
                <w:t>Brannon v. Boldt,</w:t>
              </w:r>
              <w:r>
                <w:rPr>
                  <w:rFonts w:ascii="Times New Roman" w:hAnsi="Times New Roman"/>
                  <w:color w:val="000000"/>
                  <w:sz w:val="20"/>
                </w:rPr>
                <w:t xml:space="preserve"> 958 So.2d 367, 372 n. 3 (Fla. 2d DCA 2007)</w:t>
              </w:r>
            </w:hyperlink>
            <w:r>
              <w:rPr>
                <w:rFonts w:ascii="Times New Roman" w:hAnsi="Times New Roman"/>
                <w:color w:val="000000"/>
                <w:sz w:val="20"/>
              </w:rPr>
              <w:t xml:space="preserve"> (“Although the use of ‘riparian’ in this case is technically incorrect, it is consistent with the accepted usage in Florida cases.”).</w:t>
            </w:r>
          </w:p>
        </w:tc>
      </w:tr>
      <w:tr>
        <w:tblPrEx/>
        <w:trPr/>
        <w:tc>
          <w:tcPr>
            <w:vAlign w:val="top"/>
          </w:tcPr>
          <w:p>
            <w:pPr>
              <w:spacing w:before="0" w:after="0" w:line="275" w:lineRule="atLeast"/>
            </w:pPr>
            <w:bookmarkStart w:id="171" w:name="co_footnote_B00442033851909_1"/>
            <w:hyperlink w:anchor="co_fnRef_B00442033851909_ID0ER2BG_1">
              <w:r>
                <w:rPr>
                  <w:rFonts w:ascii="Times New Roman" w:hAnsi="Times New Roman"/>
                  <w:color w:val="000000"/>
                  <w:sz w:val="20"/>
                  <w:vertAlign w:val="superscript"/>
                </w:rPr>
                <w:t>4</w:t>
              </w:r>
            </w:hyperlink>
            <w:bookmarkEnd w:id="171"/>
          </w:p>
        </w:tc>
        <w:tc>
          <w:tcPr>
            <w:vAlign w:val="top"/>
          </w:tcPr>
          <w:p>
            <w:pPr>
              <w:spacing w:before="0" w:after="0" w:line="275" w:lineRule="atLeast"/>
              <w:jc w:val="both"/>
            </w:pPr>
            <w:r>
              <w:rPr>
                <w:rFonts w:ascii="Times New Roman" w:hAnsi="Times New Roman"/>
                <w:color w:val="000000"/>
                <w:sz w:val="20"/>
              </w:rPr>
              <w:t xml:space="preserve">It is of no consequence that the pier wharfs out into shallow water. </w:t>
            </w:r>
            <w:r>
              <w:rPr>
                <w:rFonts w:ascii="Times New Roman" w:hAnsi="Times New Roman"/>
                <w:i/>
                <w:color w:val="000000"/>
                <w:sz w:val="20"/>
              </w:rPr>
              <w:t xml:space="preserve">See </w:t>
            </w:r>
            <w:hyperlink r:id="r375">
              <w:r>
                <w:rPr>
                  <w:rFonts w:ascii="Times New Roman" w:hAnsi="Times New Roman"/>
                  <w:color w:val="000000"/>
                  <w:sz w:val="30"/>
                </w:rPr>
                <w:drawing>
                  <wp:inline>
                    <wp:extent cx="161925" cy="161925"/>
                    <wp:docPr id="141" name="Picture 3"/>
                    <a:graphic>
                      <a:graphicData uri="http://schemas.openxmlformats.org/drawingml/2006/picture">
                        <p:pic>
                          <p:nvPicPr>
                            <p:cNvPr id="142" name="Picture 3"/>
                            <p:cNvPicPr/>
                          </p:nvPicPr>
                          <p:blipFill>
                            <a:blip r:embed="r167"/>
                            <a:srcRect/>
                            <a:stretch>
                              <a:fillRect/>
                            </a:stretch>
                          </p:blipFill>
                          <p:spPr>
                            <a:xfrm>
                              <a:off x="0" y="0"/>
                              <a:ext cx="161925" cy="161925"/>
                            </a:xfrm>
                            <a:prstGeom prst="rect"/>
                          </p:spPr>
                        </p:pic>
                      </a:graphicData>
                    </a:graphic>
                  </wp:inline>
                </w:drawing>
              </w:r>
            </w:hyperlink>
            <w:hyperlink r:id="r376">
              <w:r>
                <w:rPr>
                  <w:rFonts w:ascii="Times New Roman" w:hAnsi="Times New Roman"/>
                  <w:i/>
                  <w:color w:val="000000"/>
                  <w:sz w:val="20"/>
                </w:rPr>
                <w:t>Martin v. Busch,</w:t>
              </w:r>
              <w:r>
                <w:rPr>
                  <w:rFonts w:ascii="Times New Roman" w:hAnsi="Times New Roman"/>
                  <w:color w:val="000000"/>
                  <w:sz w:val="20"/>
                </w:rPr>
                <w:t xml:space="preserve"> 93 Fla. 535, 112 So. 274, 283 (1927)</w:t>
              </w:r>
            </w:hyperlink>
            <w:r>
              <w:rPr>
                <w:rFonts w:ascii="Times New Roman" w:hAnsi="Times New Roman"/>
                <w:color w:val="000000"/>
                <w:sz w:val="20"/>
              </w:rPr>
              <w:t xml:space="preserve"> (“The navigable waters include lakes, rivers, bays, or harbors, and all waters capable of practical navigation for useful purposes, whether affected by tides or not, and whether the water is navigable or not in all its parts towards the outside lines or elsewhere, or whether the waters are navigable during the entire year or not.”</w:t>
            </w:r>
            <w:r>
              <w:rPr>
                <w:rFonts w:ascii="Times New Roman" w:hAnsi="Times New Roman"/>
                <w:color w:val="000000"/>
                <w:sz w:val="20"/>
              </w:rPr>
              <w:t xml:space="preserve">); </w:t>
            </w:r>
            <w:hyperlink r:id="r377">
              <w:r>
                <w:rPr>
                  <w:rFonts w:ascii="Times New Roman" w:hAnsi="Times New Roman"/>
                  <w:i/>
                  <w:color w:val="000000"/>
                  <w:sz w:val="20"/>
                </w:rPr>
                <w:t>Broward v. Mabry,</w:t>
              </w:r>
              <w:r>
                <w:rPr>
                  <w:rFonts w:ascii="Times New Roman" w:hAnsi="Times New Roman"/>
                  <w:color w:val="000000"/>
                  <w:sz w:val="20"/>
                </w:rPr>
                <w:t xml:space="preserve"> 58 Fla. 398, 50 So. 826, 831 (1909)</w:t>
              </w:r>
            </w:hyperlink>
            <w:r>
              <w:rPr>
                <w:rFonts w:ascii="Times New Roman" w:hAnsi="Times New Roman"/>
                <w:color w:val="000000"/>
                <w:sz w:val="20"/>
              </w:rPr>
              <w:t xml:space="preserve"> (noting that the shallow body of water in question is navigable even though it goes dry at times and can only be navigated by small boats).</w:t>
            </w:r>
          </w:p>
        </w:tc>
      </w:tr>
      <w:tr>
        <w:tblPrEx/>
        <w:trPr/>
        <w:tc>
          <w:tcPr>
            <w:vAlign w:val="top"/>
          </w:tcPr>
          <w:p>
            <w:pPr>
              <w:spacing w:before="0" w:after="0" w:line="275" w:lineRule="atLeast"/>
            </w:pPr>
            <w:bookmarkStart w:id="172" w:name="co_footnote_B00552033851909_1"/>
            <w:hyperlink w:anchor="co_fnRef_B00552033851909_ID0E2HAI_1">
              <w:r>
                <w:rPr>
                  <w:rFonts w:ascii="Times New Roman" w:hAnsi="Times New Roman"/>
                  <w:color w:val="000000"/>
                  <w:sz w:val="20"/>
                  <w:vertAlign w:val="superscript"/>
                </w:rPr>
                <w:t>5</w:t>
              </w:r>
            </w:hyperlink>
            <w:bookmarkEnd w:id="172"/>
          </w:p>
        </w:tc>
        <w:tc>
          <w:tcPr>
            <w:vAlign w:val="top"/>
          </w:tcPr>
          <w:p>
            <w:pPr>
              <w:spacing w:before="0" w:after="0" w:line="275" w:lineRule="atLeast"/>
              <w:jc w:val="both"/>
            </w:pPr>
            <w:r>
              <w:rPr>
                <w:rFonts w:ascii="Times New Roman" w:hAnsi="Times New Roman"/>
                <w:color w:val="000000"/>
                <w:sz w:val="20"/>
              </w:rPr>
              <w:t xml:space="preserve">Shortly after Florida became a state, the Florida Legislature enacted the Riparian Act of 1856. </w:t>
            </w:r>
            <w:r>
              <w:rPr>
                <w:rFonts w:ascii="Times New Roman" w:hAnsi="Times New Roman"/>
                <w:i/>
                <w:color w:val="000000"/>
                <w:sz w:val="20"/>
              </w:rPr>
              <w:t>See</w:t>
            </w:r>
            <w:r>
              <w:rPr>
                <w:rFonts w:ascii="Times New Roman" w:hAnsi="Times New Roman"/>
                <w:color w:val="000000"/>
                <w:sz w:val="20"/>
              </w:rPr>
              <w:t xml:space="preserve"> ch. 791, Laws of Fla. (1856). This act “granted to such riparian owners whose lots extended to [the] low-water mark the right to build wharves into streams or waters of the bay or harbor as far as may be necessary for facilitating the landing of goods.” </w:t>
            </w:r>
            <w:hyperlink r:id="r378">
              <w:r>
                <w:rPr>
                  <w:rFonts w:ascii="Times New Roman" w:hAnsi="Times New Roman"/>
                  <w:color w:val="000000"/>
                  <w:sz w:val="30"/>
                </w:rPr>
                <w:drawing>
                  <wp:inline>
                    <wp:extent cx="161925" cy="161925"/>
                    <wp:docPr id="143" name="Picture 3"/>
                    <a:graphic>
                      <a:graphicData uri="http://schemas.openxmlformats.org/drawingml/2006/picture">
                        <p:pic>
                          <p:nvPicPr>
                            <p:cNvPr id="144" name="Picture 3"/>
                            <p:cNvPicPr/>
                          </p:nvPicPr>
                          <p:blipFill>
                            <a:blip r:embed="r167"/>
                            <a:srcRect/>
                            <a:stretch>
                              <a:fillRect/>
                            </a:stretch>
                          </p:blipFill>
                          <p:spPr>
                            <a:xfrm>
                              <a:off x="0" y="0"/>
                              <a:ext cx="161925" cy="161925"/>
                            </a:xfrm>
                            <a:prstGeom prst="rect"/>
                          </p:spPr>
                        </p:pic>
                      </a:graphicData>
                    </a:graphic>
                  </wp:inline>
                </w:drawing>
              </w:r>
            </w:hyperlink>
            <w:hyperlink r:id="r379">
              <w:r>
                <w:rPr>
                  <w:rFonts w:ascii="Times New Roman" w:hAnsi="Times New Roman"/>
                  <w:i/>
                  <w:color w:val="000000"/>
                  <w:sz w:val="20"/>
                </w:rPr>
                <w:t>Thiesen,</w:t>
              </w:r>
              <w:r>
                <w:rPr>
                  <w:rFonts w:ascii="Times New Roman" w:hAnsi="Times New Roman"/>
                  <w:color w:val="000000"/>
                  <w:sz w:val="20"/>
                </w:rPr>
                <w:t xml:space="preserve"> 78 So. at 501</w:t>
              </w:r>
            </w:hyperlink>
            <w:r>
              <w:rPr>
                <w:rFonts w:ascii="Times New Roman" w:hAnsi="Times New Roman"/>
                <w:color w:val="000000"/>
                <w:sz w:val="20"/>
              </w:rPr>
              <w:t xml:space="preserve">. In 1921, the Riparian Act of 1856 was replaced by the Butler Act, </w:t>
            </w:r>
            <w:r>
              <w:rPr>
                <w:rFonts w:ascii="Times New Roman" w:hAnsi="Times New Roman"/>
                <w:i/>
                <w:color w:val="000000"/>
                <w:sz w:val="20"/>
              </w:rPr>
              <w:t>see</w:t>
            </w:r>
            <w:r>
              <w:rPr>
                <w:rFonts w:ascii="Times New Roman" w:hAnsi="Times New Roman"/>
                <w:color w:val="000000"/>
                <w:sz w:val="20"/>
              </w:rPr>
              <w:t xml:space="preserve"> ch. 8537, Laws of Fla. (1921) (repealed 1957), which, just like its predecessor, “divested the State of Florida of fee simple title to submerged lands upon which upland owners constructed certain improvements in the interest of encouraging commerce by developing waterfront property.” </w:t>
            </w:r>
            <w:hyperlink r:id="r380">
              <w:r>
                <w:rPr>
                  <w:rFonts w:ascii="Times New Roman" w:hAnsi="Times New Roman"/>
                  <w:i/>
                  <w:color w:val="000000"/>
                  <w:sz w:val="20"/>
                </w:rPr>
                <w:t>City of West Palm Beach v. Bd. of Trs. of the Internal Improvement Trust Fund,</w:t>
              </w:r>
              <w:r>
                <w:rPr>
                  <w:rFonts w:ascii="Times New Roman" w:hAnsi="Times New Roman"/>
                  <w:color w:val="000000"/>
                  <w:sz w:val="20"/>
                </w:rPr>
                <w:t xml:space="preserve"> 746 So.2d 1085, 1086 (Fla.1999)</w:t>
              </w:r>
            </w:hyperlink>
            <w:r>
              <w:rPr>
                <w:rFonts w:ascii="Times New Roman" w:hAnsi="Times New Roman"/>
                <w:color w:val="000000"/>
                <w:sz w:val="20"/>
              </w:rPr>
              <w:t xml:space="preserve">. “The Butler Act was expressly repealed by the Bulkhead Act of 1957, which vested title to all submerged lands in the trustees of the Internal Improvement Fund.” </w:t>
            </w:r>
            <w:hyperlink r:id="r381">
              <w:r>
                <w:rPr>
                  <w:rFonts w:ascii="Times New Roman" w:hAnsi="Times New Roman"/>
                  <w:i/>
                  <w:color w:val="000000"/>
                  <w:sz w:val="20"/>
                </w:rPr>
                <w:t>City of West Palm Beach v. Bd. of Trs. of the Internal Improvement Trust Fund,</w:t>
              </w:r>
              <w:r>
                <w:rPr>
                  <w:rFonts w:ascii="Times New Roman" w:hAnsi="Times New Roman"/>
                  <w:color w:val="000000"/>
                  <w:sz w:val="20"/>
                </w:rPr>
                <w:t xml:space="preserve"> 714 So.2d 1060, 1061 (Fla. 4th DCA 1998)</w:t>
              </w:r>
            </w:hyperlink>
            <w:r>
              <w:rPr>
                <w:rFonts w:ascii="Times New Roman" w:hAnsi="Times New Roman"/>
                <w:color w:val="000000"/>
                <w:sz w:val="20"/>
              </w:rPr>
              <w:t xml:space="preserve"> (citing ch. 57–362 § 1, Laws of Fla. (codified at </w:t>
            </w:r>
            <w:hyperlink r:id="r382">
              <w:r>
                <w:rPr>
                  <w:rFonts w:ascii="Times New Roman" w:hAnsi="Times New Roman"/>
                  <w:color w:val="000000"/>
                  <w:sz w:val="20"/>
                </w:rPr>
                <w:t>§ 253.12, Fla. Stat. (1997)</w:t>
              </w:r>
            </w:hyperlink>
            <w:r>
              <w:rPr>
                <w:rFonts w:ascii="Times New Roman" w:hAnsi="Times New Roman"/>
                <w:color w:val="000000"/>
                <w:sz w:val="20"/>
              </w:rPr>
              <w:t xml:space="preserve">), </w:t>
            </w:r>
            <w:r>
              <w:rPr>
                <w:rFonts w:ascii="Times New Roman" w:hAnsi="Times New Roman"/>
                <w:i/>
                <w:color w:val="000000"/>
                <w:sz w:val="20"/>
              </w:rPr>
              <w:t>aff'd,</w:t>
            </w:r>
            <w:r>
              <w:rPr>
                <w:rFonts w:ascii="Times New Roman" w:hAnsi="Times New Roman"/>
                <w:color w:val="000000"/>
                <w:sz w:val="20"/>
              </w:rPr>
              <w:t xml:space="preserve"> </w:t>
            </w:r>
            <w:hyperlink r:id="r383">
              <w:r>
                <w:rPr>
                  <w:rFonts w:ascii="Times New Roman" w:hAnsi="Times New Roman"/>
                  <w:color w:val="000000"/>
                  <w:sz w:val="20"/>
                </w:rPr>
                <w:t>746 So.2d 1085 (Fla.1999)</w:t>
              </w:r>
            </w:hyperlink>
            <w:r>
              <w:rPr>
                <w:rFonts w:ascii="Times New Roman" w:hAnsi="Times New Roman"/>
                <w:color w:val="000000"/>
                <w:sz w:val="20"/>
              </w:rPr>
              <w:t>.</w:t>
            </w:r>
          </w:p>
        </w:tc>
      </w:tr>
      <w:tr>
        <w:tblPrEx/>
        <w:trPr/>
        <w:tc>
          <w:tcPr>
            <w:vAlign w:val="top"/>
          </w:tcPr>
          <w:p>
            <w:pPr>
              <w:spacing w:before="0" w:after="0" w:line="275" w:lineRule="atLeast"/>
            </w:pPr>
            <w:bookmarkStart w:id="173" w:name="co_footnote_B00662033851909_1"/>
            <w:hyperlink w:anchor="co_fnRef_B00662033851909_ID0ECUAI_1">
              <w:r>
                <w:rPr>
                  <w:rFonts w:ascii="Times New Roman" w:hAnsi="Times New Roman"/>
                  <w:color w:val="000000"/>
                  <w:sz w:val="20"/>
                  <w:vertAlign w:val="superscript"/>
                </w:rPr>
                <w:t>6</w:t>
              </w:r>
            </w:hyperlink>
            <w:bookmarkEnd w:id="173"/>
          </w:p>
        </w:tc>
        <w:tc>
          <w:tcPr>
            <w:vAlign w:val="top"/>
          </w:tcPr>
          <w:p>
            <w:pPr>
              <w:spacing w:before="0" w:after="0" w:line="275" w:lineRule="atLeast"/>
              <w:jc w:val="both"/>
            </w:pPr>
            <w:r>
              <w:rPr>
                <w:rFonts w:ascii="Times New Roman" w:hAnsi="Times New Roman"/>
                <w:color w:val="000000"/>
                <w:sz w:val="20"/>
              </w:rPr>
              <w:t xml:space="preserve">Just as the supreme court in </w:t>
            </w:r>
            <w:r>
              <w:rPr>
                <w:rFonts w:ascii="Times New Roman" w:hAnsi="Times New Roman"/>
                <w:i/>
                <w:color w:val="000000"/>
                <w:sz w:val="20"/>
              </w:rPr>
              <w:t>Freed</w:t>
            </w:r>
            <w:r>
              <w:rPr>
                <w:rFonts w:ascii="Times New Roman" w:hAnsi="Times New Roman"/>
                <w:color w:val="000000"/>
                <w:sz w:val="20"/>
              </w:rPr>
              <w:t xml:space="preserve"> admonished the adjacent riparian owners for failing to take legal action until construction had begun and money expended, 5F and its predecessors in title are deserving of reproach for failing to object to the pier prior to its completion. “[A]ny substantial encroachment upon the rights of others may be remedied by timely and appropriate procedure in due course of law at the instance of proper parties, but the rights of individuals to remedy may be waived by undue delay or laches in seeking a remedy.” </w:t>
            </w:r>
            <w:hyperlink r:id="r384">
              <w:r>
                <w:rPr>
                  <w:rFonts w:ascii="Times New Roman" w:hAnsi="Times New Roman"/>
                  <w:i/>
                  <w:color w:val="000000"/>
                  <w:sz w:val="20"/>
                </w:rPr>
                <w:t>Freed,</w:t>
              </w:r>
              <w:r>
                <w:rPr>
                  <w:rFonts w:ascii="Times New Roman" w:hAnsi="Times New Roman"/>
                  <w:color w:val="000000"/>
                  <w:sz w:val="20"/>
                </w:rPr>
                <w:t xml:space="preserve"> 112 So. at 845</w:t>
              </w:r>
            </w:hyperlink>
            <w:r>
              <w:rPr>
                <w:rFonts w:ascii="Times New Roman" w:hAnsi="Times New Roman"/>
                <w:color w:val="000000"/>
                <w:sz w:val="20"/>
              </w:rPr>
              <w:t>.</w:t>
            </w:r>
          </w:p>
        </w:tc>
      </w:tr>
      <w:tr>
        <w:tblPrEx/>
        <w:trPr/>
        <w:tc>
          <w:tcPr>
            <w:vAlign w:val="top"/>
          </w:tcPr>
          <w:p>
            <w:pPr>
              <w:spacing w:before="0" w:after="0" w:line="275" w:lineRule="atLeast"/>
            </w:pPr>
            <w:bookmarkStart w:id="174" w:name="co_footnote_B00772033851909_1"/>
            <w:hyperlink w:anchor="co_fnRef_B00772033851909_ID0EDMBI_1">
              <w:r>
                <w:rPr>
                  <w:rFonts w:ascii="Times New Roman" w:hAnsi="Times New Roman"/>
                  <w:color w:val="000000"/>
                  <w:sz w:val="20"/>
                  <w:vertAlign w:val="superscript"/>
                </w:rPr>
                <w:t>7</w:t>
              </w:r>
            </w:hyperlink>
            <w:bookmarkEnd w:id="174"/>
          </w:p>
        </w:tc>
        <w:tc>
          <w:tcPr>
            <w:vAlign w:val="top"/>
          </w:tcPr>
          <w:p>
            <w:pPr>
              <w:spacing w:before="0" w:after="0" w:line="275" w:lineRule="atLeast"/>
              <w:jc w:val="both"/>
            </w:pPr>
            <w:r>
              <w:rPr>
                <w:rFonts w:ascii="Times New Roman" w:hAnsi="Times New Roman"/>
                <w:color w:val="000000"/>
                <w:sz w:val="20"/>
              </w:rPr>
              <w:t xml:space="preserve">The </w:t>
            </w:r>
            <w:r>
              <w:rPr>
                <w:rFonts w:ascii="Times New Roman" w:hAnsi="Times New Roman"/>
                <w:i/>
                <w:color w:val="000000"/>
                <w:sz w:val="20"/>
              </w:rPr>
              <w:t>Cartish</w:t>
            </w:r>
            <w:r>
              <w:rPr>
                <w:rFonts w:ascii="Times New Roman" w:hAnsi="Times New Roman"/>
                <w:color w:val="000000"/>
                <w:sz w:val="20"/>
              </w:rPr>
              <w:t xml:space="preserve"> decision, relied upon in </w:t>
            </w:r>
            <w:r>
              <w:rPr>
                <w:rFonts w:ascii="Times New Roman" w:hAnsi="Times New Roman"/>
                <w:i/>
                <w:color w:val="000000"/>
                <w:sz w:val="20"/>
              </w:rPr>
              <w:t>Brannon,</w:t>
            </w:r>
            <w:r>
              <w:rPr>
                <w:rFonts w:ascii="Times New Roman" w:hAnsi="Times New Roman"/>
                <w:color w:val="000000"/>
                <w:sz w:val="20"/>
              </w:rPr>
              <w:t xml:space="preserve"> involved a dispute between upland owners concerning the scope of an easement and whether the easement included a right to rebuild a previously existing dock. This court determined that riparian rights were implied as part of the easement allowing for ingress and egress from the bay. </w:t>
            </w:r>
            <w:hyperlink r:id="r385">
              <w:r>
                <w:rPr>
                  <w:rFonts w:ascii="Times New Roman" w:hAnsi="Times New Roman"/>
                  <w:color w:val="000000"/>
                  <w:sz w:val="20"/>
                </w:rPr>
                <w:t>157 So.2d at 153</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386">
              <w:r>
                <w:rPr>
                  <w:rFonts w:ascii="Times New Roman" w:hAnsi="Times New Roman"/>
                  <w:i/>
                  <w:color w:val="000000"/>
                  <w:sz w:val="20"/>
                </w:rPr>
                <w:t>Shore Village,</w:t>
              </w:r>
              <w:r>
                <w:rPr>
                  <w:rFonts w:ascii="Times New Roman" w:hAnsi="Times New Roman"/>
                  <w:color w:val="000000"/>
                  <w:sz w:val="20"/>
                </w:rPr>
                <w:t xml:space="preserve"> 824 So.2d at 210–11</w:t>
              </w:r>
            </w:hyperlink>
            <w:r>
              <w:rPr>
                <w:rFonts w:ascii="Times New Roman" w:hAnsi="Times New Roman"/>
                <w:color w:val="000000"/>
                <w:sz w:val="20"/>
              </w:rPr>
              <w:t xml:space="preserve"> (citing </w:t>
            </w:r>
            <w:r>
              <w:rPr>
                <w:rFonts w:ascii="Times New Roman" w:hAnsi="Times New Roman"/>
                <w:i/>
                <w:color w:val="000000"/>
                <w:sz w:val="20"/>
              </w:rPr>
              <w:t>Cartish</w:t>
            </w:r>
            <w:r>
              <w:rPr>
                <w:rFonts w:ascii="Times New Roman" w:hAnsi="Times New Roman"/>
                <w:color w:val="000000"/>
                <w:sz w:val="20"/>
              </w:rPr>
              <w:t xml:space="preserve"> in concluding that easement included riparian rights, particularly the right to “wharf out to navigability”). As such, this court concluded that the right to rebuild the dock to facilitate access to the bay was implied in the easement. </w:t>
            </w:r>
            <w:hyperlink r:id="r387">
              <w:r>
                <w:rPr>
                  <w:rFonts w:ascii="Times New Roman" w:hAnsi="Times New Roman"/>
                  <w:i/>
                  <w:color w:val="000000"/>
                  <w:sz w:val="20"/>
                </w:rPr>
                <w:t>Cartish,</w:t>
              </w:r>
              <w:r>
                <w:rPr>
                  <w:rFonts w:ascii="Times New Roman" w:hAnsi="Times New Roman"/>
                  <w:color w:val="000000"/>
                  <w:sz w:val="20"/>
                </w:rPr>
                <w:t xml:space="preserve"> 157 So.2d at 153–54</w:t>
              </w:r>
            </w:hyperlink>
            <w:r>
              <w:rPr>
                <w:rFonts w:ascii="Times New Roman" w:hAnsi="Times New Roman"/>
                <w:color w:val="000000"/>
                <w:sz w:val="20"/>
              </w:rPr>
              <w:t>.</w:t>
            </w:r>
          </w:p>
        </w:tc>
      </w:tr>
      <w:tr>
        <w:tblPrEx/>
        <w:trPr/>
        <w:tc>
          <w:tcPr>
            <w:vAlign w:val="top"/>
          </w:tcPr>
          <w:p>
            <w:pPr>
              <w:spacing w:before="0" w:after="0" w:line="275" w:lineRule="atLeast"/>
            </w:pPr>
            <w:bookmarkStart w:id="175" w:name="co_footnote_B00882033851909_1"/>
            <w:hyperlink w:anchor="co_fnRef_B00882033851909_ID0EDWBI_1">
              <w:r>
                <w:rPr>
                  <w:rFonts w:ascii="Times New Roman" w:hAnsi="Times New Roman"/>
                  <w:color w:val="000000"/>
                  <w:sz w:val="20"/>
                  <w:vertAlign w:val="superscript"/>
                </w:rPr>
                <w:t>8</w:t>
              </w:r>
            </w:hyperlink>
            <w:bookmarkEnd w:id="175"/>
          </w:p>
        </w:tc>
        <w:tc>
          <w:tcPr>
            <w:vAlign w:val="top"/>
          </w:tcPr>
          <w:p>
            <w:pPr>
              <w:spacing w:before="0" w:after="0" w:line="275" w:lineRule="atLeast"/>
              <w:jc w:val="both"/>
            </w:pPr>
            <w:r>
              <w:rPr>
                <w:rFonts w:ascii="Times New Roman" w:hAnsi="Times New Roman"/>
                <w:i/>
                <w:color w:val="000000"/>
                <w:sz w:val="20"/>
              </w:rPr>
              <w:t>See also</w:t>
            </w:r>
            <w:r>
              <w:rPr>
                <w:rFonts w:ascii="Times New Roman" w:hAnsi="Times New Roman"/>
                <w:color w:val="000000"/>
                <w:sz w:val="20"/>
              </w:rPr>
              <w:t xml:space="preserve"> </w:t>
            </w:r>
            <w:hyperlink r:id="r388">
              <w:r>
                <w:rPr>
                  <w:rFonts w:ascii="Times New Roman" w:hAnsi="Times New Roman"/>
                  <w:color w:val="000000"/>
                  <w:sz w:val="20"/>
                </w:rPr>
                <w:t>Op. Att′y Gen. Fla. 96–49 (1996)</w:t>
              </w:r>
            </w:hyperlink>
            <w:r>
              <w:rPr>
                <w:rFonts w:ascii="Times New Roman" w:hAnsi="Times New Roman"/>
                <w:color w:val="000000"/>
                <w:sz w:val="20"/>
              </w:rPr>
              <w:t xml:space="preserve"> (citing </w:t>
            </w:r>
            <w:r>
              <w:rPr>
                <w:rFonts w:ascii="Times New Roman" w:hAnsi="Times New Roman"/>
                <w:i/>
                <w:color w:val="000000"/>
                <w:sz w:val="20"/>
              </w:rPr>
              <w:t>Freed</w:t>
            </w:r>
            <w:r>
              <w:rPr>
                <w:rFonts w:ascii="Times New Roman" w:hAnsi="Times New Roman"/>
                <w:color w:val="000000"/>
                <w:sz w:val="20"/>
              </w:rPr>
              <w:t xml:space="preserve"> and </w:t>
            </w:r>
            <w:r>
              <w:rPr>
                <w:rFonts w:ascii="Times New Roman" w:hAnsi="Times New Roman"/>
                <w:i/>
                <w:color w:val="000000"/>
                <w:sz w:val="20"/>
              </w:rPr>
              <w:t>Ferry Pass</w:t>
            </w:r>
            <w:r>
              <w:rPr>
                <w:rFonts w:ascii="Times New Roman" w:hAnsi="Times New Roman"/>
                <w:color w:val="000000"/>
                <w:sz w:val="20"/>
              </w:rPr>
              <w:t xml:space="preserve"> as authority for the conclusion that “riparian property owners in Florida have a qualified right to build docks or ‘wharf out’ to navigable water and have exclusive rights to use their private property”); </w:t>
            </w:r>
            <w:hyperlink r:id="r389">
              <w:r>
                <w:rPr>
                  <w:rFonts w:ascii="Times New Roman" w:hAnsi="Times New Roman"/>
                  <w:color w:val="000000"/>
                  <w:sz w:val="20"/>
                </w:rPr>
                <w:t>Op. Att′y Gen. Fla. 90–37 (1990)</w:t>
              </w:r>
            </w:hyperlink>
            <w:r>
              <w:rPr>
                <w:rFonts w:ascii="Times New Roman" w:hAnsi="Times New Roman"/>
                <w:color w:val="000000"/>
                <w:sz w:val="20"/>
              </w:rPr>
              <w:t xml:space="preserve"> (citing </w:t>
            </w:r>
            <w:r>
              <w:rPr>
                <w:rFonts w:ascii="Times New Roman" w:hAnsi="Times New Roman"/>
                <w:i/>
                <w:color w:val="000000"/>
                <w:sz w:val="20"/>
              </w:rPr>
              <w:t>Freed</w:t>
            </w:r>
            <w:r>
              <w:rPr>
                <w:rFonts w:ascii="Times New Roman" w:hAnsi="Times New Roman"/>
                <w:color w:val="000000"/>
                <w:sz w:val="20"/>
              </w:rPr>
              <w:t xml:space="preserve"> and </w:t>
            </w:r>
            <w:r>
              <w:rPr>
                <w:rFonts w:ascii="Times New Roman" w:hAnsi="Times New Roman"/>
                <w:i/>
                <w:color w:val="000000"/>
                <w:sz w:val="20"/>
              </w:rPr>
              <w:t>Medeira Beach</w:t>
            </w:r>
            <w:r>
              <w:rPr>
                <w:rFonts w:ascii="Times New Roman" w:hAnsi="Times New Roman"/>
                <w:color w:val="000000"/>
                <w:sz w:val="20"/>
              </w:rPr>
              <w:t xml:space="preserve"> for the conclusion that “riparian property owners in Florida have a qualified right to build docks or ‘wharf out’ to navigable water in the absence of a statute”).</w:t>
            </w:r>
          </w:p>
        </w:tc>
      </w:tr>
      <w:tr>
        <w:tblPrEx/>
        <w:trPr/>
        <w:tc>
          <w:tcPr>
            <w:vAlign w:val="top"/>
          </w:tcPr>
          <w:p>
            <w:pPr>
              <w:spacing w:before="0" w:after="0" w:line="275" w:lineRule="atLeast"/>
            </w:pPr>
            <w:bookmarkStart w:id="176" w:name="co_footnote_B00992033851909_1"/>
            <w:hyperlink w:anchor="co_fnRef_B00992033851909_ID0EHSCI_1">
              <w:r>
                <w:rPr>
                  <w:rFonts w:ascii="Times New Roman" w:hAnsi="Times New Roman"/>
                  <w:color w:val="000000"/>
                  <w:sz w:val="20"/>
                  <w:vertAlign w:val="superscript"/>
                </w:rPr>
                <w:t>9</w:t>
              </w:r>
            </w:hyperlink>
            <w:bookmarkEnd w:id="176"/>
          </w:p>
        </w:tc>
        <w:tc>
          <w:tcPr>
            <w:vAlign w:val="top"/>
          </w:tcPr>
          <w:p>
            <w:pPr>
              <w:spacing w:before="0" w:after="0" w:line="275" w:lineRule="atLeast"/>
              <w:jc w:val="both"/>
            </w:pPr>
            <w:r>
              <w:rPr>
                <w:rFonts w:ascii="Times New Roman" w:hAnsi="Times New Roman"/>
                <w:i/>
                <w:color w:val="000000"/>
                <w:sz w:val="20"/>
              </w:rPr>
              <w:t>See</w:t>
            </w:r>
            <w:r>
              <w:rPr>
                <w:rFonts w:ascii="Times New Roman" w:hAnsi="Times New Roman"/>
                <w:color w:val="000000"/>
                <w:sz w:val="20"/>
              </w:rPr>
              <w:t xml:space="preserve"> Summary Judgment, </w:t>
            </w:r>
            <w:r>
              <w:rPr>
                <w:rFonts w:ascii="Times New Roman" w:hAnsi="Times New Roman"/>
                <w:i/>
                <w:color w:val="000000"/>
                <w:sz w:val="20"/>
              </w:rPr>
              <w:t>LeClair v. Stewart,</w:t>
            </w:r>
            <w:r>
              <w:rPr>
                <w:rFonts w:ascii="Times New Roman" w:hAnsi="Times New Roman"/>
                <w:color w:val="000000"/>
                <w:sz w:val="20"/>
              </w:rPr>
              <w:t xml:space="preserve"> No. 91–8953 CA–WCM (Fla. 20th Cir.Ct. Dec. 22, 1992) (order granting plaintiff's motion for summary judgment against defendants, Robert Stewart and Sunset); Order Granting Defendants' Motion for Summary Judgment, </w:t>
            </w:r>
            <w:r>
              <w:rPr>
                <w:rFonts w:ascii="Times New Roman" w:hAnsi="Times New Roman"/>
                <w:i/>
                <w:color w:val="000000"/>
                <w:sz w:val="20"/>
              </w:rPr>
              <w:t>Sunset Realty Corp. v. Boynton,</w:t>
            </w:r>
            <w:r>
              <w:rPr>
                <w:rFonts w:ascii="Times New Roman" w:hAnsi="Times New Roman"/>
                <w:color w:val="000000"/>
                <w:sz w:val="20"/>
              </w:rPr>
              <w:t xml:space="preserve"> No. 91–3623 CA (Fla. 20th Cir.Ct. May 18, 1992)</w:t>
            </w:r>
            <w:r>
              <w:rPr>
                <w:rFonts w:ascii="Times New Roman" w:hAnsi="Times New Roman"/>
                <w:color w:val="000000"/>
                <w:sz w:val="20"/>
              </w:rPr>
              <w:t>.</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145" name="Picture 0" descr="Westlaw Logo"/>
                <a:graphic>
                  <a:graphicData uri="http://schemas.openxmlformats.org/drawingml/2006/picture">
                    <p:pic>
                      <p:nvPicPr>
                        <p:cNvPr id="146"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5F, LLC v. Dresing, 142 So.3d 936 (2014)</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39 Fla. L. Weekly D1473</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